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60" w:rsidRPr="00362440" w:rsidRDefault="00855860" w:rsidP="00855860">
      <w:pPr>
        <w:jc w:val="center"/>
        <w:rPr>
          <w:rFonts w:ascii="Tahoma" w:hAnsi="Tahoma" w:cs="Tahoma"/>
          <w:b/>
          <w:bCs/>
          <w:sz w:val="28"/>
        </w:rPr>
      </w:pPr>
      <w:r w:rsidRPr="00362440">
        <w:rPr>
          <w:rFonts w:ascii="Tahoma" w:hAnsi="Tahoma" w:cs="Tahoma"/>
          <w:b/>
          <w:bCs/>
          <w:sz w:val="28"/>
        </w:rPr>
        <w:t xml:space="preserve">CIRCULAR Núm. </w:t>
      </w:r>
      <w:r>
        <w:rPr>
          <w:rFonts w:ascii="Tahoma" w:hAnsi="Tahoma" w:cs="Tahoma"/>
          <w:b/>
          <w:bCs/>
          <w:sz w:val="28"/>
        </w:rPr>
        <w:t>11</w:t>
      </w:r>
      <w:r w:rsidRPr="00362440">
        <w:rPr>
          <w:rFonts w:ascii="Tahoma" w:hAnsi="Tahoma" w:cs="Tahoma"/>
          <w:b/>
          <w:bCs/>
          <w:sz w:val="28"/>
        </w:rPr>
        <w:t>/CJCAM/SEJEC/</w:t>
      </w:r>
      <w:r>
        <w:rPr>
          <w:rFonts w:ascii="Tahoma" w:hAnsi="Tahoma" w:cs="Tahoma"/>
          <w:b/>
          <w:bCs/>
          <w:sz w:val="28"/>
        </w:rPr>
        <w:t>20-2021</w:t>
      </w:r>
    </w:p>
    <w:p w:rsidR="00855860" w:rsidRPr="00362440" w:rsidRDefault="00855860" w:rsidP="00855860">
      <w:pPr>
        <w:jc w:val="center"/>
        <w:rPr>
          <w:rFonts w:ascii="Tahoma" w:hAnsi="Tahoma" w:cs="Tahoma"/>
          <w:b/>
          <w:sz w:val="20"/>
          <w:szCs w:val="16"/>
          <w:lang w:val="es-MX"/>
        </w:rPr>
      </w:pPr>
    </w:p>
    <w:p w:rsidR="00855860" w:rsidRPr="00362440" w:rsidRDefault="00855860" w:rsidP="00855860">
      <w:pPr>
        <w:tabs>
          <w:tab w:val="left" w:pos="851"/>
          <w:tab w:val="left" w:leader="dot" w:pos="7655"/>
        </w:tabs>
        <w:ind w:left="5529" w:right="283"/>
        <w:jc w:val="both"/>
        <w:rPr>
          <w:rFonts w:ascii="Tahoma" w:hAnsi="Tahoma" w:cs="Tahoma"/>
          <w:b/>
          <w:sz w:val="20"/>
          <w:szCs w:val="16"/>
          <w:lang w:val="es-MX"/>
        </w:rPr>
      </w:pPr>
      <w:r w:rsidRPr="00362440">
        <w:rPr>
          <w:rFonts w:ascii="Tahoma" w:hAnsi="Tahoma" w:cs="Tahoma"/>
          <w:b/>
          <w:sz w:val="20"/>
          <w:szCs w:val="16"/>
          <w:lang w:val="es-MX"/>
        </w:rPr>
        <w:t xml:space="preserve">Asunto: </w:t>
      </w:r>
      <w:r w:rsidRPr="00362440">
        <w:rPr>
          <w:rFonts w:ascii="Tahoma" w:hAnsi="Tahoma" w:cs="Tahoma"/>
          <w:sz w:val="20"/>
          <w:szCs w:val="16"/>
          <w:lang w:val="es-MX"/>
        </w:rPr>
        <w:t>Se comunica punto de acuerdo.</w:t>
      </w:r>
    </w:p>
    <w:p w:rsidR="00855860" w:rsidRPr="00362440" w:rsidRDefault="00855860" w:rsidP="00855860">
      <w:pPr>
        <w:widowControl w:val="0"/>
        <w:tabs>
          <w:tab w:val="left" w:pos="540"/>
          <w:tab w:val="left" w:pos="567"/>
          <w:tab w:val="left" w:leader="dot" w:pos="7655"/>
        </w:tabs>
        <w:autoSpaceDE w:val="0"/>
        <w:autoSpaceDN w:val="0"/>
        <w:ind w:right="283"/>
        <w:jc w:val="both"/>
        <w:rPr>
          <w:rFonts w:ascii="Tahoma" w:hAnsi="Tahoma" w:cs="Tahoma"/>
          <w:b/>
          <w:sz w:val="16"/>
          <w:szCs w:val="16"/>
          <w:lang w:val="es-MX"/>
        </w:rPr>
      </w:pPr>
    </w:p>
    <w:p w:rsidR="00855860" w:rsidRPr="00362440" w:rsidRDefault="00855860" w:rsidP="00855860">
      <w:pPr>
        <w:widowControl w:val="0"/>
        <w:tabs>
          <w:tab w:val="left" w:pos="426"/>
          <w:tab w:val="left" w:pos="540"/>
          <w:tab w:val="left" w:pos="567"/>
          <w:tab w:val="left" w:leader="dot" w:pos="7655"/>
        </w:tabs>
        <w:autoSpaceDE w:val="0"/>
        <w:autoSpaceDN w:val="0"/>
        <w:ind w:right="-376"/>
        <w:jc w:val="both"/>
        <w:rPr>
          <w:rFonts w:ascii="Tahoma" w:hAnsi="Tahoma" w:cs="Tahoma"/>
          <w:b/>
          <w:lang w:val="es-MX"/>
        </w:rPr>
      </w:pPr>
      <w:r w:rsidRPr="00362440">
        <w:rPr>
          <w:rFonts w:ascii="Tahoma" w:hAnsi="Tahoma" w:cs="Tahoma"/>
          <w:b/>
          <w:lang w:val="es-MX"/>
        </w:rPr>
        <w:t>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JUECES DE CONCILIACIÓN,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855860" w:rsidRPr="00362440" w:rsidRDefault="00855860" w:rsidP="00855860">
      <w:pPr>
        <w:ind w:right="-376"/>
        <w:jc w:val="both"/>
        <w:rPr>
          <w:rFonts w:ascii="Tahoma" w:eastAsia="Calibri" w:hAnsi="Tahoma" w:cs="Tahoma"/>
          <w:bCs/>
          <w:lang w:val="es-MX"/>
        </w:rPr>
      </w:pPr>
    </w:p>
    <w:p w:rsidR="00855860" w:rsidRPr="00362440" w:rsidRDefault="00855860" w:rsidP="00855860">
      <w:pPr>
        <w:ind w:right="-376"/>
        <w:jc w:val="both"/>
        <w:rPr>
          <w:rFonts w:ascii="Tahoma" w:eastAsia="Calibri" w:hAnsi="Tahoma" w:cs="Tahoma"/>
          <w:bCs/>
          <w:lang w:val="es-MX"/>
        </w:rPr>
      </w:pPr>
      <w:r w:rsidRPr="00362440">
        <w:rPr>
          <w:rFonts w:ascii="Tahoma" w:eastAsia="Calibri" w:hAnsi="Tahoma" w:cs="Tahoma"/>
          <w:bCs/>
          <w:lang w:val="es-MX"/>
        </w:rPr>
        <w:t xml:space="preserve">De conformidad con lo que establece el artículo 156, fracciones IX y XV de la Ley Orgánica del Poder Judicial del Estado, me permito hacer de su conocimiento que en </w:t>
      </w:r>
      <w:r w:rsidRPr="00362440">
        <w:rPr>
          <w:rFonts w:ascii="Tahoma" w:eastAsia="Calibri" w:hAnsi="Tahoma" w:cs="Tahoma"/>
          <w:bCs/>
        </w:rPr>
        <w:t xml:space="preserve">Sesiones </w:t>
      </w:r>
      <w:r>
        <w:rPr>
          <w:rFonts w:ascii="Tahoma" w:eastAsia="Calibri" w:hAnsi="Tahoma" w:cs="Tahoma"/>
          <w:bCs/>
        </w:rPr>
        <w:t>Ordinarias</w:t>
      </w:r>
      <w:r w:rsidRPr="00362440">
        <w:rPr>
          <w:rFonts w:ascii="Tahoma" w:eastAsia="Calibri" w:hAnsi="Tahoma" w:cs="Tahoma"/>
          <w:bCs/>
        </w:rPr>
        <w:t xml:space="preserve"> verificadas </w:t>
      </w:r>
      <w:r>
        <w:rPr>
          <w:rFonts w:ascii="Tahoma" w:eastAsia="Calibri" w:hAnsi="Tahoma" w:cs="Tahoma"/>
          <w:bCs/>
        </w:rPr>
        <w:t>el día diecisiete</w:t>
      </w:r>
      <w:r w:rsidRPr="00362440">
        <w:rPr>
          <w:rFonts w:ascii="Tahoma" w:eastAsia="Calibri" w:hAnsi="Tahoma" w:cs="Tahoma"/>
          <w:bCs/>
        </w:rPr>
        <w:t xml:space="preserve"> de </w:t>
      </w:r>
      <w:r>
        <w:rPr>
          <w:rFonts w:ascii="Tahoma" w:eastAsia="Calibri" w:hAnsi="Tahoma" w:cs="Tahoma"/>
          <w:bCs/>
        </w:rPr>
        <w:t>septiembre</w:t>
      </w:r>
      <w:r w:rsidRPr="00362440">
        <w:rPr>
          <w:rFonts w:ascii="Tahoma" w:eastAsia="Calibri" w:hAnsi="Tahoma" w:cs="Tahoma"/>
          <w:bCs/>
        </w:rPr>
        <w:t xml:space="preserve"> de dos mil veinte, los Plenos del Honorable Tribunal Superior de Justicia del Estado y del Consejo de la Judicatura Local, respectivamente, aprobaron el siguiente:</w:t>
      </w:r>
      <w:r w:rsidRPr="00362440">
        <w:rPr>
          <w:rFonts w:ascii="Tahoma" w:eastAsia="Calibri" w:hAnsi="Tahoma" w:cs="Tahoma"/>
          <w:bCs/>
          <w:lang w:val="es-MX"/>
        </w:rPr>
        <w:t xml:space="preserve"> </w:t>
      </w:r>
    </w:p>
    <w:p w:rsidR="0020026F" w:rsidRDefault="0020026F" w:rsidP="0020026F">
      <w:pPr>
        <w:pStyle w:val="Textodeglobo"/>
        <w:tabs>
          <w:tab w:val="left" w:pos="426"/>
          <w:tab w:val="left" w:pos="709"/>
          <w:tab w:val="left" w:pos="851"/>
          <w:tab w:val="left" w:pos="1276"/>
          <w:tab w:val="left" w:leader="dot" w:pos="7655"/>
        </w:tabs>
        <w:ind w:left="142" w:right="-283"/>
        <w:jc w:val="both"/>
        <w:rPr>
          <w:rFonts w:ascii="Tahoma" w:hAnsi="Tahoma" w:cs="Tahoma"/>
          <w:b/>
          <w:bCs/>
          <w:color w:val="000000"/>
          <w:sz w:val="21"/>
          <w:szCs w:val="21"/>
          <w:shd w:val="clear" w:color="auto" w:fill="FFFFFF"/>
          <w:lang w:val="es-MX"/>
        </w:rPr>
      </w:pPr>
    </w:p>
    <w:p w:rsidR="00C5750C" w:rsidRPr="00C5750C" w:rsidRDefault="00855860" w:rsidP="00C5750C">
      <w:pPr>
        <w:ind w:left="142" w:right="-283"/>
        <w:jc w:val="both"/>
        <w:rPr>
          <w:rFonts w:ascii="Tahoma" w:hAnsi="Tahoma" w:cs="Tahoma"/>
          <w:b/>
          <w:sz w:val="21"/>
          <w:szCs w:val="21"/>
          <w:lang w:val="es-MX"/>
        </w:rPr>
      </w:pPr>
      <w:r>
        <w:rPr>
          <w:rFonts w:ascii="Tahoma" w:hAnsi="Tahoma" w:cs="Tahoma"/>
          <w:b/>
          <w:sz w:val="21"/>
          <w:szCs w:val="21"/>
          <w:lang w:val="es-MX"/>
        </w:rPr>
        <w:t>“…</w:t>
      </w:r>
      <w:r w:rsidR="00C5750C" w:rsidRPr="00C5750C">
        <w:rPr>
          <w:rFonts w:ascii="Tahoma" w:hAnsi="Tahoma" w:cs="Tahoma"/>
          <w:b/>
          <w:sz w:val="21"/>
          <w:szCs w:val="21"/>
          <w:lang w:val="es-MX"/>
        </w:rPr>
        <w:t>ACUERDO GENERAL CONJUNTO NÚMERO 02/PTSJ-CJCAM/20-2021,</w:t>
      </w:r>
      <w:r w:rsidR="00C5750C">
        <w:rPr>
          <w:rFonts w:ascii="Tahoma" w:hAnsi="Tahoma" w:cs="Tahoma"/>
          <w:b/>
          <w:sz w:val="21"/>
          <w:szCs w:val="21"/>
          <w:lang w:val="es-MX"/>
        </w:rPr>
        <w:t xml:space="preserve"> DE LOS </w:t>
      </w:r>
      <w:r w:rsidR="00C5750C" w:rsidRPr="00C5750C">
        <w:rPr>
          <w:rFonts w:ascii="Tahoma" w:hAnsi="Tahoma" w:cs="Tahoma"/>
          <w:b/>
          <w:sz w:val="21"/>
          <w:szCs w:val="21"/>
          <w:lang w:val="es-MX"/>
        </w:rPr>
        <w:t xml:space="preserve">PLENOS DEL HONORABLE TRIBUNAL SUPERIOR DE JUSTICIA DEL ESTADO Y DEL CONSEJO DE LA JUDICATURA LOCAL, QUE ESTABLECE EL PROGRAMA ANUAL DE TRABAJO DEL COMITÉ DE ÉTICA DEL PODER JUDICIAL PARA EL PERÍODO 2020-2021. - - - - - - - - - </w:t>
      </w:r>
      <w:r>
        <w:rPr>
          <w:rFonts w:ascii="Tahoma" w:hAnsi="Tahoma" w:cs="Tahoma"/>
          <w:b/>
          <w:sz w:val="21"/>
          <w:szCs w:val="21"/>
          <w:lang w:val="es-MX"/>
        </w:rPr>
        <w:t xml:space="preserve">- - - - - - - - - - - - - - - - - - - - - - - - - - - - - - - - - - - - - - - - - - - - - - </w:t>
      </w:r>
    </w:p>
    <w:p w:rsidR="00C5750C" w:rsidRDefault="00C5750C" w:rsidP="00C5750C">
      <w:pPr>
        <w:spacing w:line="360" w:lineRule="auto"/>
        <w:ind w:left="142" w:right="-283"/>
        <w:jc w:val="both"/>
        <w:rPr>
          <w:rFonts w:ascii="Tahoma" w:hAnsi="Tahoma" w:cs="Tahoma"/>
          <w:sz w:val="21"/>
          <w:szCs w:val="21"/>
          <w:lang w:val="es-MX"/>
        </w:rPr>
      </w:pP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sz w:val="21"/>
          <w:szCs w:val="21"/>
        </w:rPr>
        <w:t>De conformidad con lo dispuesto en el “ACUERDO GENERAL CONJUNTO NÚMERO 10/PTSJ-CJCAM/17-2018 DE LOS PLENOS DEL HONORABLE TRIBUNAL SUPERIOR DE JUSTICIA DEL ESTADO Y DEL CONSEJO DE LA JUDICATURA LOCAL”, por el que se creó el COMITÉ DE ÉTICA DEL PODER JUDICIAL DEL ESTADO, y considerando que en términos de lo dispuesto en el punto TERCERO de dicho Acuerdo, el Comité de Ética tiene</w:t>
      </w:r>
      <w:r w:rsidRPr="00C5750C">
        <w:rPr>
          <w:rFonts w:ascii="Tahoma" w:hAnsi="Tahoma" w:cs="Tahoma"/>
          <w:bCs/>
          <w:sz w:val="21"/>
          <w:szCs w:val="21"/>
        </w:rPr>
        <w:t xml:space="preserve"> los siguientes: - - - - - - - - - - - - - - - - - - - </w:t>
      </w:r>
    </w:p>
    <w:p w:rsidR="00C5750C" w:rsidRPr="00C5750C" w:rsidRDefault="00C5750C" w:rsidP="00C5750C">
      <w:pPr>
        <w:ind w:left="142" w:right="-283"/>
        <w:jc w:val="both"/>
        <w:rPr>
          <w:rFonts w:ascii="Tahoma" w:hAnsi="Tahoma" w:cs="Tahoma"/>
          <w:b/>
          <w:sz w:val="21"/>
          <w:szCs w:val="21"/>
        </w:rPr>
      </w:pP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b/>
          <w:sz w:val="21"/>
          <w:szCs w:val="21"/>
        </w:rPr>
        <w:lastRenderedPageBreak/>
        <w:t xml:space="preserve">OBJETIVOS: - - - - - - - - - - - - - - - - - - - - - - - - - - - - - - - - - - - - - - - - - - - - - - - - - - - </w:t>
      </w:r>
      <w:r w:rsidRPr="00C5750C">
        <w:rPr>
          <w:rFonts w:ascii="Tahoma" w:hAnsi="Tahoma" w:cs="Tahoma"/>
          <w:sz w:val="21"/>
          <w:szCs w:val="21"/>
        </w:rPr>
        <w:t xml:space="preserve">I.- Difundir y promover el conocimiento del Código de Ética del Poder Judicial del Estado; - </w:t>
      </w:r>
      <w:r>
        <w:rPr>
          <w:rFonts w:ascii="Tahoma" w:hAnsi="Tahoma" w:cs="Tahoma"/>
          <w:sz w:val="21"/>
          <w:szCs w:val="21"/>
        </w:rPr>
        <w:t xml:space="preserve">-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II.- Realizar las interpretaciones del Código de Ética del Poder Judicial del Estado; - - - - - - </w:t>
      </w:r>
      <w:r>
        <w:rPr>
          <w:rFonts w:ascii="Tahoma" w:hAnsi="Tahoma" w:cs="Tahoma"/>
          <w:sz w:val="21"/>
          <w:szCs w:val="21"/>
        </w:rPr>
        <w:t xml:space="preserve">-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III.- Alentar y procurar el apego de las y los servidores judiciales a los principios y virtudes de ética que deben regir su conducta; </w:t>
      </w:r>
      <w:r w:rsidRPr="00C5750C">
        <w:rPr>
          <w:rFonts w:ascii="Tahoma" w:hAnsi="Tahoma" w:cs="Tahoma"/>
          <w:bCs/>
          <w:sz w:val="21"/>
          <w:szCs w:val="21"/>
        </w:rPr>
        <w:t xml:space="preserve">- - - - - - - - - - - - - - - - - - - - - - - - - - - - - - - - - - - - - - </w:t>
      </w:r>
      <w:r>
        <w:rPr>
          <w:rFonts w:ascii="Tahoma" w:hAnsi="Tahoma" w:cs="Tahoma"/>
          <w:bCs/>
          <w:sz w:val="21"/>
          <w:szCs w:val="21"/>
        </w:rPr>
        <w:t>-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IV. Coordinar investigaciones y estudios sobre Ética Judicial; </w:t>
      </w:r>
      <w:r w:rsidRPr="00C5750C">
        <w:rPr>
          <w:rFonts w:ascii="Tahoma" w:hAnsi="Tahoma" w:cs="Tahoma"/>
          <w:bCs/>
          <w:sz w:val="21"/>
          <w:szCs w:val="21"/>
        </w:rPr>
        <w:t xml:space="preserve">- - - - - - - - - - - - - - - - - - - - - </w:t>
      </w:r>
      <w:r>
        <w:rPr>
          <w:rFonts w:ascii="Tahoma" w:hAnsi="Tahoma" w:cs="Tahoma"/>
          <w:bCs/>
          <w:sz w:val="21"/>
          <w:szCs w:val="21"/>
        </w:rPr>
        <w:t xml:space="preserve">-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V.- Elaborar los proyectos de creación, modificación o reforma del código, principios y reglas de Ética Judicial, y someterlos a consideración del Pleno del Honorable Tribunal Superior de Justicia del Estado y del Consejo de la Judicatura Local; </w:t>
      </w:r>
      <w:r w:rsidRPr="00C5750C">
        <w:rPr>
          <w:rFonts w:ascii="Tahoma" w:hAnsi="Tahoma" w:cs="Tahoma"/>
          <w:bCs/>
          <w:sz w:val="21"/>
          <w:szCs w:val="21"/>
        </w:rPr>
        <w:t xml:space="preserve">- - - - - - - - - - - - - - - - </w:t>
      </w:r>
      <w:r>
        <w:rPr>
          <w:rFonts w:ascii="Tahoma" w:hAnsi="Tahoma" w:cs="Tahoma"/>
          <w:bCs/>
          <w:sz w:val="21"/>
          <w:szCs w:val="21"/>
        </w:rPr>
        <w:t xml:space="preserve">- - - - - - - - - - - - -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VI.- Promover y difundir la Ética Judicial; </w:t>
      </w:r>
      <w:r w:rsidRPr="00C5750C">
        <w:rPr>
          <w:rFonts w:ascii="Tahoma" w:hAnsi="Tahoma" w:cs="Tahoma"/>
          <w:bCs/>
          <w:sz w:val="21"/>
          <w:szCs w:val="21"/>
        </w:rPr>
        <w:t xml:space="preserve">- - - - - - - - - - - - - - - - - - - - - - - - - - - - - - - - - - - - </w:t>
      </w:r>
      <w:r>
        <w:rPr>
          <w:rFonts w:ascii="Tahoma" w:hAnsi="Tahoma" w:cs="Tahoma"/>
          <w:bCs/>
          <w:sz w:val="21"/>
          <w:szCs w:val="21"/>
        </w:rPr>
        <w:t>-</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VII.- Establecer vínculos institucionales con las comisiones, tribunales u organismos análogos de Ética Judicial para el cumplimiento de su objeto; </w:t>
      </w:r>
      <w:r w:rsidRPr="00C5750C">
        <w:rPr>
          <w:rFonts w:ascii="Tahoma" w:hAnsi="Tahoma" w:cs="Tahoma"/>
          <w:bCs/>
          <w:sz w:val="21"/>
          <w:szCs w:val="21"/>
        </w:rPr>
        <w:t xml:space="preserve">- - - - - - - - - - - - - - - - - - - - - </w:t>
      </w:r>
      <w:r>
        <w:rPr>
          <w:rFonts w:ascii="Tahoma" w:hAnsi="Tahoma" w:cs="Tahoma"/>
          <w:bCs/>
          <w:sz w:val="21"/>
          <w:szCs w:val="21"/>
        </w:rPr>
        <w:t xml:space="preserve">- - - - - - - -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VIII.- Elaborar y promover programas de capacitación y sensibilización en materia de Ética tendientes a la promoción y difusión de la Ética Judicial en los órganos jurisdiccionales; - - </w:t>
      </w:r>
      <w:r>
        <w:rPr>
          <w:rFonts w:ascii="Tahoma" w:hAnsi="Tahoma" w:cs="Tahoma"/>
          <w:sz w:val="21"/>
          <w:szCs w:val="21"/>
        </w:rPr>
        <w:t xml:space="preserve">- - - - - </w:t>
      </w: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sz w:val="21"/>
          <w:szCs w:val="21"/>
        </w:rPr>
        <w:t xml:space="preserve">IX.- Evaluar periódicamente los resultados de aplicación y difusión del Código de Ética del Poder Judicial y las políticas emprendidas en esta materia y; </w:t>
      </w:r>
      <w:r w:rsidRPr="00C5750C">
        <w:rPr>
          <w:rFonts w:ascii="Tahoma" w:hAnsi="Tahoma" w:cs="Tahoma"/>
          <w:bCs/>
          <w:sz w:val="21"/>
          <w:szCs w:val="21"/>
        </w:rPr>
        <w:t xml:space="preserve">- - - - - - - - - - - - - - - - - - - - - </w:t>
      </w:r>
      <w:r>
        <w:rPr>
          <w:rFonts w:ascii="Tahoma" w:hAnsi="Tahoma" w:cs="Tahoma"/>
          <w:bCs/>
          <w:sz w:val="21"/>
          <w:szCs w:val="21"/>
        </w:rPr>
        <w:t xml:space="preserve">- - - -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X.- Las demás que deriven de la Ley Orgánica del Poder Judicial del Estado, del Código de Ética del Poder Judicial del Estado y de los acuerdos. </w:t>
      </w:r>
      <w:r w:rsidRPr="00C5750C">
        <w:rPr>
          <w:rFonts w:ascii="Tahoma" w:hAnsi="Tahoma" w:cs="Tahoma"/>
          <w:bCs/>
          <w:sz w:val="21"/>
          <w:szCs w:val="21"/>
        </w:rPr>
        <w:t xml:space="preserve">- - - - - - - - - - - - - - - - - - - - - - - - </w:t>
      </w:r>
      <w:r>
        <w:rPr>
          <w:rFonts w:ascii="Tahoma" w:hAnsi="Tahoma" w:cs="Tahoma"/>
          <w:bCs/>
          <w:sz w:val="21"/>
          <w:szCs w:val="21"/>
        </w:rPr>
        <w:t xml:space="preserve">- - - - - - - - - </w:t>
      </w: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bCs/>
          <w:sz w:val="21"/>
          <w:szCs w:val="21"/>
        </w:rPr>
        <w:t xml:space="preserve">Asimismo en el punto SEXTO de dicho Acuerdo, se establece que el Comité de Ética del Poder Judicial del Estado, deberá elaborar durante el primer trimestre de cada año judicial, su programa anual de trabajo que contendrá cuando menos los objetivos, metas y actividades específicas que tenga previsto llevar a cabo, por consiguiente, se presenta el </w:t>
      </w:r>
      <w:r w:rsidRPr="00C5750C">
        <w:rPr>
          <w:rFonts w:ascii="Tahoma" w:hAnsi="Tahoma" w:cs="Tahoma"/>
          <w:b/>
          <w:bCs/>
          <w:sz w:val="21"/>
          <w:szCs w:val="21"/>
        </w:rPr>
        <w:t>PROGRAMA ANUAL DE TRABAJO</w:t>
      </w:r>
      <w:r w:rsidRPr="00C5750C">
        <w:rPr>
          <w:rFonts w:ascii="Tahoma" w:hAnsi="Tahoma" w:cs="Tahoma"/>
          <w:bCs/>
          <w:sz w:val="21"/>
          <w:szCs w:val="21"/>
        </w:rPr>
        <w:t xml:space="preserve"> </w:t>
      </w:r>
      <w:r w:rsidRPr="00C5750C">
        <w:rPr>
          <w:rFonts w:ascii="Tahoma" w:hAnsi="Tahoma" w:cs="Tahoma"/>
          <w:b/>
          <w:bCs/>
          <w:sz w:val="21"/>
          <w:szCs w:val="21"/>
        </w:rPr>
        <w:t xml:space="preserve">DEL COMITÉ DE ÉTICA DEL PODER JUDICIAL DEL ESTADO, </w:t>
      </w:r>
      <w:r w:rsidRPr="00C5750C">
        <w:rPr>
          <w:rFonts w:ascii="Tahoma" w:hAnsi="Tahoma" w:cs="Tahoma"/>
          <w:bCs/>
          <w:sz w:val="21"/>
          <w:szCs w:val="21"/>
        </w:rPr>
        <w:t xml:space="preserve">que contiene las Metas, Objetivos y Actividades específicas que se prevén llevar a cabo en el periodo 2020-2021, y que se detallan a continuación: - - - - - - - - - - - - - </w:t>
      </w:r>
      <w:r>
        <w:rPr>
          <w:rFonts w:ascii="Tahoma" w:hAnsi="Tahoma" w:cs="Tahoma"/>
          <w:bCs/>
          <w:sz w:val="21"/>
          <w:szCs w:val="21"/>
        </w:rPr>
        <w:t xml:space="preserve">- - - - - - - - - - - - - - - - - - - - - </w:t>
      </w:r>
    </w:p>
    <w:p w:rsidR="00C5750C" w:rsidRPr="00C5750C" w:rsidRDefault="00C5750C" w:rsidP="00C5750C">
      <w:pPr>
        <w:ind w:left="142" w:right="-283"/>
        <w:jc w:val="both"/>
        <w:rPr>
          <w:rFonts w:ascii="Tahoma" w:hAnsi="Tahoma" w:cs="Tahoma"/>
          <w:b/>
          <w:sz w:val="21"/>
          <w:szCs w:val="21"/>
        </w:rPr>
      </w:pP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b/>
          <w:sz w:val="21"/>
          <w:szCs w:val="21"/>
        </w:rPr>
        <w:t xml:space="preserve">METAS: </w:t>
      </w:r>
      <w:r w:rsidRPr="00C5750C">
        <w:rPr>
          <w:rFonts w:ascii="Tahoma" w:hAnsi="Tahoma" w:cs="Tahoma"/>
          <w:bCs/>
          <w:sz w:val="21"/>
          <w:szCs w:val="21"/>
        </w:rPr>
        <w:t xml:space="preserve">- - - - - - - - - - - - - - - - - - - - - - - - - - - - - - - - - - - - - - - - - - - </w:t>
      </w:r>
      <w:r>
        <w:rPr>
          <w:rFonts w:ascii="Tahoma" w:hAnsi="Tahoma" w:cs="Tahoma"/>
          <w:bCs/>
          <w:sz w:val="21"/>
          <w:szCs w:val="21"/>
        </w:rPr>
        <w:t xml:space="preserve">- - - - - - - - - - - -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lastRenderedPageBreak/>
        <w:t>I.- Fortalecimiento de la conciencia ética de las y los servidores del Poder Judicial del Estado, mediante la difusión de los valores, principios y el contenido del Código de Ética.</w:t>
      </w:r>
      <w:r>
        <w:rPr>
          <w:rFonts w:ascii="Tahoma" w:hAnsi="Tahoma" w:cs="Tahoma"/>
          <w:sz w:val="21"/>
          <w:szCs w:val="21"/>
        </w:rPr>
        <w:t xml:space="preserve"> - - - - - - - - - - - </w:t>
      </w:r>
    </w:p>
    <w:p w:rsidR="00C5750C" w:rsidRPr="00C5750C" w:rsidRDefault="00C5750C" w:rsidP="00C5750C">
      <w:pPr>
        <w:spacing w:line="360" w:lineRule="auto"/>
        <w:ind w:left="142" w:right="-283"/>
        <w:jc w:val="both"/>
        <w:rPr>
          <w:rFonts w:ascii="Tahoma" w:hAnsi="Tahoma" w:cs="Tahoma"/>
          <w:sz w:val="21"/>
          <w:szCs w:val="21"/>
        </w:rPr>
      </w:pPr>
      <w:r w:rsidRPr="00C5750C">
        <w:rPr>
          <w:rFonts w:ascii="Tahoma" w:hAnsi="Tahoma" w:cs="Tahoma"/>
          <w:sz w:val="21"/>
          <w:szCs w:val="21"/>
        </w:rPr>
        <w:t xml:space="preserve">II.- Dar certeza, seguridad y confianza sobre el correcto desenvolvimiento de la actividad jurisdiccional, tanto al interior como al exterior de los órganos jurisdiccionales. - - - - - - - - - </w:t>
      </w:r>
      <w:r>
        <w:rPr>
          <w:rFonts w:ascii="Tahoma" w:hAnsi="Tahoma" w:cs="Tahoma"/>
          <w:sz w:val="21"/>
          <w:szCs w:val="21"/>
        </w:rPr>
        <w:t xml:space="preserve">- - - </w:t>
      </w: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sz w:val="21"/>
          <w:szCs w:val="21"/>
        </w:rPr>
        <w:t xml:space="preserve">III.- Capacitación y sensibilización en temas de ética judicial. </w:t>
      </w:r>
      <w:r w:rsidRPr="00C5750C">
        <w:rPr>
          <w:rFonts w:ascii="Tahoma" w:hAnsi="Tahoma" w:cs="Tahoma"/>
          <w:bCs/>
          <w:sz w:val="21"/>
          <w:szCs w:val="21"/>
        </w:rPr>
        <w:t xml:space="preserve">- - - - - - - - - - - - - - - - - - - - - </w:t>
      </w:r>
      <w:r>
        <w:rPr>
          <w:rFonts w:ascii="Tahoma" w:hAnsi="Tahoma" w:cs="Tahoma"/>
          <w:bCs/>
          <w:sz w:val="21"/>
          <w:szCs w:val="21"/>
        </w:rPr>
        <w:t xml:space="preserve">- - - </w:t>
      </w: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sz w:val="21"/>
          <w:szCs w:val="21"/>
        </w:rPr>
        <w:t xml:space="preserve">IV.- Impulso y seguimiento a las acciones de mejora para la prevención de incumplimiento a los valores y principios. </w:t>
      </w:r>
      <w:r w:rsidRPr="00C5750C">
        <w:rPr>
          <w:rFonts w:ascii="Tahoma" w:hAnsi="Tahoma" w:cs="Tahoma"/>
          <w:bCs/>
          <w:sz w:val="21"/>
          <w:szCs w:val="21"/>
        </w:rPr>
        <w:t xml:space="preserve">- - - - - - - - - - - - - - - - - - - - - - - - - - - - - - - - - - - - - - - - - - - - - - - </w:t>
      </w:r>
      <w:r>
        <w:rPr>
          <w:rFonts w:ascii="Tahoma" w:hAnsi="Tahoma" w:cs="Tahoma"/>
          <w:bCs/>
          <w:sz w:val="21"/>
          <w:szCs w:val="21"/>
        </w:rPr>
        <w:t xml:space="preserve">- - - - </w:t>
      </w:r>
    </w:p>
    <w:p w:rsidR="00C5750C" w:rsidRPr="00C5750C" w:rsidRDefault="00C5750C" w:rsidP="00C5750C">
      <w:pPr>
        <w:spacing w:line="360" w:lineRule="auto"/>
        <w:ind w:left="142" w:right="-283"/>
        <w:jc w:val="both"/>
        <w:rPr>
          <w:rFonts w:ascii="Tahoma" w:hAnsi="Tahoma" w:cs="Tahoma"/>
          <w:bCs/>
          <w:sz w:val="21"/>
          <w:szCs w:val="21"/>
        </w:rPr>
      </w:pPr>
      <w:r w:rsidRPr="00C5750C">
        <w:rPr>
          <w:rFonts w:ascii="Tahoma" w:hAnsi="Tahoma" w:cs="Tahoma"/>
          <w:sz w:val="21"/>
          <w:szCs w:val="21"/>
        </w:rPr>
        <w:t xml:space="preserve">V.- Evaluación del resultado de la instrumentación de las acciones específicas y dependiendo de los resultados, efectuar las modificaciones que se consideren pertinentes a las acciones correspondientes. </w:t>
      </w:r>
      <w:r w:rsidRPr="00C5750C">
        <w:rPr>
          <w:rFonts w:ascii="Tahoma" w:hAnsi="Tahoma" w:cs="Tahoma"/>
          <w:bCs/>
          <w:sz w:val="21"/>
          <w:szCs w:val="21"/>
        </w:rPr>
        <w:t xml:space="preserve">- - - - - - - - - - - - - - - - - - - - - - - - - - - - - - - - - - - - - - - - - </w:t>
      </w:r>
      <w:r>
        <w:rPr>
          <w:rFonts w:ascii="Tahoma" w:hAnsi="Tahoma" w:cs="Tahoma"/>
          <w:bCs/>
          <w:sz w:val="21"/>
          <w:szCs w:val="21"/>
        </w:rPr>
        <w:t xml:space="preserve">- - - - - - - - - - - </w:t>
      </w: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30"/>
        <w:gridCol w:w="1920"/>
        <w:gridCol w:w="1732"/>
        <w:gridCol w:w="2673"/>
      </w:tblGrid>
      <w:tr w:rsidR="00C5750C" w:rsidRPr="009B6E5E" w:rsidTr="00C5750C">
        <w:tc>
          <w:tcPr>
            <w:tcW w:w="838" w:type="pct"/>
            <w:vAlign w:val="center"/>
          </w:tcPr>
          <w:p w:rsidR="00C5750C" w:rsidRPr="00C5750C" w:rsidRDefault="00C5750C" w:rsidP="008932EC">
            <w:pPr>
              <w:jc w:val="center"/>
              <w:rPr>
                <w:rFonts w:ascii="Tahoma" w:hAnsi="Tahoma" w:cs="Tahoma"/>
                <w:b/>
                <w:color w:val="000000" w:themeColor="text1"/>
                <w:sz w:val="18"/>
                <w:szCs w:val="18"/>
              </w:rPr>
            </w:pPr>
            <w:r w:rsidRPr="00C5750C">
              <w:rPr>
                <w:rFonts w:ascii="Tahoma" w:hAnsi="Tahoma" w:cs="Tahoma"/>
                <w:b/>
                <w:color w:val="000000" w:themeColor="text1"/>
                <w:sz w:val="18"/>
                <w:szCs w:val="18"/>
              </w:rPr>
              <w:t>OBJETIVO</w:t>
            </w:r>
          </w:p>
        </w:tc>
        <w:tc>
          <w:tcPr>
            <w:tcW w:w="894" w:type="pct"/>
            <w:vAlign w:val="center"/>
          </w:tcPr>
          <w:p w:rsidR="00C5750C" w:rsidRPr="00C5750C" w:rsidRDefault="00C5750C" w:rsidP="008932EC">
            <w:pPr>
              <w:jc w:val="center"/>
              <w:rPr>
                <w:rFonts w:ascii="Tahoma" w:hAnsi="Tahoma" w:cs="Tahoma"/>
                <w:b/>
                <w:color w:val="000000" w:themeColor="text1"/>
                <w:sz w:val="18"/>
                <w:szCs w:val="18"/>
              </w:rPr>
            </w:pPr>
            <w:r w:rsidRPr="00C5750C">
              <w:rPr>
                <w:rFonts w:ascii="Tahoma" w:hAnsi="Tahoma" w:cs="Tahoma"/>
                <w:b/>
                <w:color w:val="000000" w:themeColor="text1"/>
                <w:sz w:val="18"/>
                <w:szCs w:val="18"/>
              </w:rPr>
              <w:t>RESPONSABLES</w:t>
            </w:r>
          </w:p>
        </w:tc>
        <w:tc>
          <w:tcPr>
            <w:tcW w:w="992" w:type="pct"/>
            <w:vAlign w:val="center"/>
          </w:tcPr>
          <w:p w:rsidR="00C5750C" w:rsidRPr="00C5750C" w:rsidRDefault="00C5750C" w:rsidP="008932EC">
            <w:pPr>
              <w:jc w:val="center"/>
              <w:rPr>
                <w:rFonts w:ascii="Tahoma" w:hAnsi="Tahoma" w:cs="Tahoma"/>
                <w:b/>
                <w:color w:val="000000" w:themeColor="text1"/>
                <w:sz w:val="18"/>
                <w:szCs w:val="18"/>
              </w:rPr>
            </w:pPr>
            <w:r w:rsidRPr="00C5750C">
              <w:rPr>
                <w:rFonts w:ascii="Tahoma" w:hAnsi="Tahoma" w:cs="Tahoma"/>
                <w:b/>
                <w:color w:val="000000" w:themeColor="text1"/>
                <w:sz w:val="18"/>
                <w:szCs w:val="18"/>
              </w:rPr>
              <w:t>COLABORADORES</w:t>
            </w:r>
          </w:p>
        </w:tc>
        <w:tc>
          <w:tcPr>
            <w:tcW w:w="895" w:type="pct"/>
            <w:vAlign w:val="center"/>
          </w:tcPr>
          <w:p w:rsidR="00C5750C" w:rsidRPr="00C5750C" w:rsidRDefault="00C5750C" w:rsidP="008932EC">
            <w:pPr>
              <w:jc w:val="center"/>
              <w:rPr>
                <w:rFonts w:ascii="Tahoma" w:hAnsi="Tahoma" w:cs="Tahoma"/>
                <w:b/>
                <w:color w:val="000000" w:themeColor="text1"/>
                <w:sz w:val="18"/>
                <w:szCs w:val="18"/>
              </w:rPr>
            </w:pPr>
            <w:r w:rsidRPr="00C5750C">
              <w:rPr>
                <w:rFonts w:ascii="Tahoma" w:hAnsi="Tahoma" w:cs="Tahoma"/>
                <w:b/>
                <w:color w:val="000000" w:themeColor="text1"/>
                <w:sz w:val="18"/>
                <w:szCs w:val="18"/>
              </w:rPr>
              <w:t>ACCIONES</w:t>
            </w:r>
          </w:p>
        </w:tc>
        <w:tc>
          <w:tcPr>
            <w:tcW w:w="1381" w:type="pct"/>
            <w:vAlign w:val="bottom"/>
          </w:tcPr>
          <w:p w:rsidR="00C5750C" w:rsidRPr="00C5750C" w:rsidRDefault="00C5750C" w:rsidP="008932EC">
            <w:pPr>
              <w:jc w:val="center"/>
              <w:rPr>
                <w:rFonts w:ascii="Tahoma" w:hAnsi="Tahoma" w:cs="Tahoma"/>
                <w:b/>
                <w:color w:val="000000" w:themeColor="text1"/>
                <w:sz w:val="18"/>
                <w:szCs w:val="18"/>
              </w:rPr>
            </w:pPr>
            <w:r w:rsidRPr="00C5750C">
              <w:rPr>
                <w:rFonts w:ascii="Tahoma" w:hAnsi="Tahoma" w:cs="Tahoma"/>
                <w:b/>
                <w:color w:val="000000" w:themeColor="text1"/>
                <w:sz w:val="18"/>
                <w:szCs w:val="18"/>
              </w:rPr>
              <w:t>MECANISMOS DE VERIFICACIÓN</w:t>
            </w:r>
          </w:p>
        </w:tc>
      </w:tr>
      <w:tr w:rsidR="00C5750C" w:rsidRPr="009B6E5E" w:rsidTr="00C5750C">
        <w:tc>
          <w:tcPr>
            <w:tcW w:w="838" w:type="pct"/>
          </w:tcPr>
          <w:p w:rsidR="00C5750C" w:rsidRPr="00C5750C" w:rsidRDefault="00C5750C" w:rsidP="008932EC">
            <w:pPr>
              <w:rPr>
                <w:rFonts w:ascii="Tahoma" w:hAnsi="Tahoma" w:cs="Tahoma"/>
                <w:b/>
                <w:color w:val="000000" w:themeColor="text1"/>
                <w:sz w:val="18"/>
                <w:szCs w:val="18"/>
              </w:rPr>
            </w:pPr>
            <w:r w:rsidRPr="00C5750C">
              <w:rPr>
                <w:rFonts w:ascii="Tahoma" w:hAnsi="Tahoma" w:cs="Tahoma"/>
                <w:color w:val="000000" w:themeColor="text1"/>
                <w:sz w:val="18"/>
                <w:szCs w:val="18"/>
              </w:rPr>
              <w:t>1).- Difusión continua de la conformación del Comité de Ética Judicial.</w:t>
            </w: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Magistrada Mirna Patricia Moguel Ceballos</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y Consejero Leonardo de Jesús Cú Pensabé</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Capacitación.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Tecnologías de la Información.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Comunicación y Vinculación Social.</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Elaborar mini cápsulas de video e Infografías.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Difusión del micrositio del Comité.</w:t>
            </w:r>
          </w:p>
          <w:p w:rsidR="00C5750C" w:rsidRPr="00C5750C" w:rsidRDefault="00C5750C" w:rsidP="008932EC">
            <w:pPr>
              <w:rPr>
                <w:rFonts w:ascii="Tahoma" w:hAnsi="Tahoma" w:cs="Tahoma"/>
                <w:color w:val="000000" w:themeColor="text1"/>
                <w:sz w:val="18"/>
                <w:szCs w:val="18"/>
              </w:rPr>
            </w:pPr>
          </w:p>
        </w:tc>
        <w:tc>
          <w:tcPr>
            <w:tcW w:w="1381" w:type="pct"/>
          </w:tcPr>
          <w:p w:rsidR="00C5750C" w:rsidRPr="00C5750C" w:rsidRDefault="00C5750C" w:rsidP="00C5750C">
            <w:pPr>
              <w:pStyle w:val="Prrafodelista"/>
              <w:numPr>
                <w:ilvl w:val="0"/>
                <w:numId w:val="40"/>
              </w:numPr>
              <w:spacing w:line="240" w:lineRule="auto"/>
              <w:rPr>
                <w:rFonts w:ascii="Tahoma" w:hAnsi="Tahoma" w:cs="Tahoma"/>
                <w:b/>
                <w:color w:val="000000" w:themeColor="text1"/>
                <w:sz w:val="18"/>
                <w:szCs w:val="18"/>
              </w:rPr>
            </w:pPr>
            <w:r w:rsidRPr="00C5750C">
              <w:rPr>
                <w:rFonts w:ascii="Tahoma" w:hAnsi="Tahoma" w:cs="Tahoma"/>
                <w:color w:val="000000" w:themeColor="text1"/>
                <w:sz w:val="18"/>
                <w:szCs w:val="18"/>
              </w:rPr>
              <w:t>Publicación de videos en micrositio y redes sociales.</w:t>
            </w:r>
          </w:p>
          <w:p w:rsidR="00C5750C" w:rsidRPr="00C5750C" w:rsidRDefault="00C5750C" w:rsidP="008932EC">
            <w:pPr>
              <w:pStyle w:val="Prrafodelista"/>
              <w:spacing w:line="240" w:lineRule="auto"/>
              <w:rPr>
                <w:rFonts w:ascii="Tahoma" w:hAnsi="Tahoma" w:cs="Tahoma"/>
                <w:b/>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b/>
                <w:color w:val="000000" w:themeColor="text1"/>
                <w:sz w:val="18"/>
                <w:szCs w:val="18"/>
              </w:rPr>
            </w:pPr>
            <w:r w:rsidRPr="00C5750C">
              <w:rPr>
                <w:rFonts w:ascii="Tahoma" w:hAnsi="Tahoma" w:cs="Tahoma"/>
                <w:color w:val="000000" w:themeColor="text1"/>
                <w:sz w:val="18"/>
                <w:szCs w:val="18"/>
              </w:rPr>
              <w:t>Circular que comunique la integración del Comité y la reelección de sus integrantes para un nuevo período.</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2).- Difusión continua del micrositio del Comité de Ética.</w:t>
            </w:r>
          </w:p>
          <w:p w:rsidR="00C5750C" w:rsidRPr="00C5750C" w:rsidRDefault="00C5750C" w:rsidP="008932EC">
            <w:pPr>
              <w:rPr>
                <w:rFonts w:ascii="Tahoma" w:hAnsi="Tahoma" w:cs="Tahoma"/>
                <w:color w:val="000000" w:themeColor="text1"/>
                <w:sz w:val="18"/>
                <w:szCs w:val="18"/>
              </w:rPr>
            </w:pP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Magistrada Mirna Patricia Moguel Ceballos</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y Consejero Leonardo de Jesús Cú Pensabé</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Capacitación.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Tecnologías de la Información.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Comunicación y Vinculación Social.</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Comisión de Carrera Judicial.</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Elaborar mini cápsulas de video.</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Infografías con el contenido del micrositio.</w:t>
            </w:r>
          </w:p>
        </w:tc>
        <w:tc>
          <w:tcPr>
            <w:tcW w:w="1381" w:type="pct"/>
          </w:tcPr>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Publicación de videos en micrositio y redes sociales.</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3).- Difusión para fortalecer la conciencia ética de las y los servidores judiciales, a fin de que se vea </w:t>
            </w:r>
            <w:r w:rsidRPr="00C5750C">
              <w:rPr>
                <w:rFonts w:ascii="Tahoma" w:hAnsi="Tahoma" w:cs="Tahoma"/>
                <w:color w:val="000000" w:themeColor="text1"/>
                <w:sz w:val="18"/>
                <w:szCs w:val="18"/>
              </w:rPr>
              <w:lastRenderedPageBreak/>
              <w:t>reflejada en su quehacer cotidiano.</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Magistrada Mirna Patricia Moguel Ceballos</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y Consejero Leonardo de Jesús Cú Pensabé</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Comisión de Carrera Judicial.</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Capacitación.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Escuela Judicial.</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Las y los demás integrantes del </w:t>
            </w:r>
            <w:r w:rsidRPr="00C5750C">
              <w:rPr>
                <w:rFonts w:ascii="Tahoma" w:hAnsi="Tahoma" w:cs="Tahoma"/>
                <w:color w:val="000000" w:themeColor="text1"/>
                <w:sz w:val="18"/>
                <w:szCs w:val="18"/>
              </w:rPr>
              <w:lastRenderedPageBreak/>
              <w:t>Comité de Ética.</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Continuar con la impartición del Curso del Código de Ética a todo el personal judicial, incluyendo a los meritorios.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Elaborar mini cápsulas de video e infografías para ejemplificar conductas acordes al Código de Ética.</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Diseñar y Ejecutar el Concurso Estatal de elaboración de Ensayo de Ética en el Servicio Judicial con la participación de estudiantes de la Licenciatura en Derecho y sociedad en general.</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Invitar a las y los Jueces de los 5 Distritos Judiciales a compartir la  exposición de un principio o valor, a través de  breves conferencias que deberán ser transmitidas, por  lo menos una de manera mensual, a través de los medios electrónicos disponibles.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Difusión en las redes sociales.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Instalación permanente de   carteles con soporte o estructura metálica firme, en las entradas </w:t>
            </w:r>
            <w:r w:rsidRPr="00C5750C">
              <w:rPr>
                <w:rFonts w:ascii="Tahoma" w:hAnsi="Tahoma" w:cs="Tahoma"/>
                <w:color w:val="000000" w:themeColor="text1"/>
                <w:sz w:val="18"/>
                <w:szCs w:val="18"/>
              </w:rPr>
              <w:lastRenderedPageBreak/>
              <w:t>principales de los todos los edificios sede del Poder Judicial del Estado, en los 5 Distritos, enunciando los valores y principios del Código de Ética.</w:t>
            </w:r>
          </w:p>
        </w:tc>
        <w:tc>
          <w:tcPr>
            <w:tcW w:w="1381" w:type="pct"/>
          </w:tcPr>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lastRenderedPageBreak/>
              <w:t>Lista de personal asignado a tomar el curso.</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 xml:space="preserve">Constancias en donde se acredite que han concluido el </w:t>
            </w:r>
            <w:r w:rsidRPr="00C5750C">
              <w:rPr>
                <w:rFonts w:ascii="Tahoma" w:hAnsi="Tahoma" w:cs="Tahoma"/>
                <w:color w:val="000000" w:themeColor="text1"/>
                <w:sz w:val="18"/>
                <w:szCs w:val="18"/>
              </w:rPr>
              <w:lastRenderedPageBreak/>
              <w:t>curso satisfactoriamente.</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Fotografías.</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Videos, infografías, carteles, etc.</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Convocatoria de los Concursos.</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Circulares de los Plenos.</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4) Impulsar y dar seguimiento a las acciones de mejora para la prevención de incumplimiento a los valores y principios.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Magistrada Mirna Patricia Moguel Ceballos</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y Consejero Leonardo de Jesús Cú Pensabé</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Oficialía Mayor.</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Promover, difundir y recabar la carta compromiso establecida en el Capítulo Séptimo, numeral 51, del Código de Ética del Poder Judicial, entre el personal de nuevo ingreso.</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Solicitar y recabar, vía electrónica, de las y los juzgadores de los  5 Distritos Judiciales del Estado, las propuestas sobre los valores y principios, que desde su perspectiva, requieren fortalecimiento,  con el fin de generar certeza, seguridad y confianza tanto al interior como al exterior de los órganos jurisdiccionales.</w:t>
            </w:r>
          </w:p>
          <w:p w:rsidR="00C5750C" w:rsidRPr="00C5750C" w:rsidRDefault="00C5750C" w:rsidP="008932EC">
            <w:pPr>
              <w:rPr>
                <w:rFonts w:ascii="Tahoma" w:hAnsi="Tahoma" w:cs="Tahoma"/>
                <w:color w:val="000000" w:themeColor="text1"/>
                <w:sz w:val="18"/>
                <w:szCs w:val="18"/>
              </w:rPr>
            </w:pP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Previo su análisis y valoración, remitir cada una de  las propuestas a la Dirección de </w:t>
            </w:r>
            <w:r w:rsidRPr="00C5750C">
              <w:rPr>
                <w:rFonts w:ascii="Tahoma" w:hAnsi="Tahoma" w:cs="Tahoma"/>
                <w:color w:val="000000" w:themeColor="text1"/>
                <w:sz w:val="18"/>
                <w:szCs w:val="18"/>
              </w:rPr>
              <w:lastRenderedPageBreak/>
              <w:t>Capacitación así como a la Escuela Judicial, a fin de ser consideradas e incluidas dentro de las acciones de capacitación y de sensibilización dirigidas tanto al personal del Poder Judicial, como al público en general.</w:t>
            </w:r>
          </w:p>
        </w:tc>
        <w:tc>
          <w:tcPr>
            <w:tcW w:w="1381" w:type="pct"/>
          </w:tcPr>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lastRenderedPageBreak/>
              <w:t>Cartas compromiso firmadas.</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Documentos de la solicitud efectuada vía electrónica.</w:t>
            </w:r>
          </w:p>
          <w:p w:rsidR="00C5750C" w:rsidRPr="00C5750C" w:rsidRDefault="00C5750C" w:rsidP="00C5750C">
            <w:pPr>
              <w:pStyle w:val="Prrafodelista"/>
              <w:numPr>
                <w:ilvl w:val="0"/>
                <w:numId w:val="40"/>
              </w:numPr>
              <w:spacing w:line="240" w:lineRule="auto"/>
              <w:rPr>
                <w:rFonts w:ascii="Tahoma" w:hAnsi="Tahoma" w:cs="Tahoma"/>
                <w:color w:val="000000" w:themeColor="text1"/>
                <w:sz w:val="18"/>
                <w:szCs w:val="18"/>
              </w:rPr>
            </w:pPr>
            <w:r w:rsidRPr="00C5750C">
              <w:rPr>
                <w:rFonts w:ascii="Tahoma" w:hAnsi="Tahoma" w:cs="Tahoma"/>
                <w:color w:val="000000" w:themeColor="text1"/>
                <w:sz w:val="18"/>
                <w:szCs w:val="18"/>
              </w:rPr>
              <w:t>Documentos de propuesta que remitan las juezas y los jueces.</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5).-Continuar la capacitación y sensibilización al personal del Poder Judicial del Estado, en materia de Ética Judicial.</w:t>
            </w:r>
          </w:p>
          <w:p w:rsidR="00C5750C" w:rsidRPr="00C5750C" w:rsidRDefault="00C5750C" w:rsidP="008932EC">
            <w:pPr>
              <w:rPr>
                <w:rFonts w:ascii="Tahoma" w:hAnsi="Tahoma" w:cs="Tahoma"/>
                <w:color w:val="000000" w:themeColor="text1"/>
                <w:sz w:val="18"/>
                <w:szCs w:val="18"/>
              </w:rPr>
            </w:pP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Consejera Inés de la Cruz Zúñiga Ortiz</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Joaquín Santiago Sánchez Gómez.</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Comisión de Carrera Judicial.</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Dirección de Capacitación.</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Escuela Judicial.</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Dar seguimiento al Proyecto de diplomados en línea y presenciales de Ética Judicial y el Proyecto de Inclusión de la materia de ética Judicial, en todos los posgrados impartidos por la Escuela Judicial.</w:t>
            </w:r>
          </w:p>
        </w:tc>
        <w:tc>
          <w:tcPr>
            <w:tcW w:w="1381" w:type="pct"/>
          </w:tcPr>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Lista de personal asignado a tomar el curso.</w:t>
            </w:r>
          </w:p>
          <w:p w:rsidR="00C5750C" w:rsidRPr="00C5750C" w:rsidRDefault="00C5750C" w:rsidP="008932EC">
            <w:pPr>
              <w:pStyle w:val="Prrafodelista"/>
              <w:spacing w:after="0"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Constancias en donde se acredite que han concluido el curso satisfactoriamente.</w:t>
            </w:r>
          </w:p>
          <w:p w:rsidR="00C5750C" w:rsidRPr="00C5750C" w:rsidRDefault="00C5750C" w:rsidP="008932EC">
            <w:pPr>
              <w:pStyle w:val="Prrafodelista"/>
              <w:spacing w:after="0"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Fotografías.</w:t>
            </w:r>
          </w:p>
          <w:p w:rsidR="00C5750C" w:rsidRPr="00C5750C" w:rsidRDefault="00C5750C" w:rsidP="008932EC">
            <w:pPr>
              <w:pStyle w:val="Prrafodelista"/>
              <w:spacing w:after="0"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Programas de Estudios.</w:t>
            </w:r>
          </w:p>
          <w:p w:rsidR="00C5750C" w:rsidRPr="00C5750C" w:rsidRDefault="00C5750C" w:rsidP="008932EC">
            <w:pPr>
              <w:pStyle w:val="Prrafodelista"/>
              <w:spacing w:after="0" w:line="240" w:lineRule="auto"/>
              <w:rPr>
                <w:rFonts w:ascii="Tahoma" w:hAnsi="Tahoma" w:cs="Tahoma"/>
                <w:color w:val="000000" w:themeColor="text1"/>
                <w:sz w:val="18"/>
                <w:szCs w:val="18"/>
              </w:rPr>
            </w:pPr>
          </w:p>
        </w:tc>
      </w:tr>
      <w:tr w:rsidR="00C5750C" w:rsidRPr="009B6E5E" w:rsidTr="00C5750C">
        <w:tc>
          <w:tcPr>
            <w:tcW w:w="838" w:type="pct"/>
          </w:tcPr>
          <w:p w:rsidR="00C5750C" w:rsidRPr="00C5750C" w:rsidRDefault="00C5750C" w:rsidP="008932EC">
            <w:pPr>
              <w:rPr>
                <w:rFonts w:ascii="Tahoma" w:hAnsi="Tahoma" w:cs="Tahoma"/>
                <w:b/>
                <w:i/>
                <w:color w:val="000000" w:themeColor="text1"/>
                <w:sz w:val="18"/>
                <w:szCs w:val="18"/>
              </w:rPr>
            </w:pPr>
            <w:r w:rsidRPr="00C5750C">
              <w:rPr>
                <w:rFonts w:ascii="Tahoma" w:hAnsi="Tahoma" w:cs="Tahoma"/>
                <w:color w:val="000000" w:themeColor="text1"/>
                <w:sz w:val="18"/>
                <w:szCs w:val="18"/>
              </w:rPr>
              <w:t>6).- Dar continuidad al Proyecto de Armonización integral del Reglamento Interior General del Poder Judicial de Campeche con el Código de Ética reformado, y de la integración del Comité de Ética.</w:t>
            </w: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Consejera Inés de la Cruz Zúñiga Ortiz</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Joaquín Santiago Sánchez Gómez.</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Las y los demás integrantes del Comité de Ética.</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Continuar el seguimiento del Proyecto de Armonización hasta su publicación en el Periódico Oficial del Estado.</w:t>
            </w:r>
          </w:p>
        </w:tc>
        <w:tc>
          <w:tcPr>
            <w:tcW w:w="1381" w:type="pct"/>
          </w:tcPr>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Comunicación del Tribunal Pleno, que señale la aprobación del Proyecto de reforma.</w:t>
            </w:r>
          </w:p>
          <w:p w:rsidR="00C5750C" w:rsidRPr="00C5750C" w:rsidRDefault="00C5750C" w:rsidP="008932EC">
            <w:pPr>
              <w:pStyle w:val="Prrafodelista"/>
              <w:spacing w:after="0"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Oficio dirigido por el Tribunal Pleno, al H. Congreso del Estado, presentando iniciativa de reforma.</w:t>
            </w:r>
          </w:p>
          <w:p w:rsidR="00C5750C" w:rsidRPr="00C5750C" w:rsidRDefault="00C5750C" w:rsidP="008932EC">
            <w:pPr>
              <w:pStyle w:val="Prrafodelista"/>
              <w:spacing w:after="0"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Periódico Oficial.</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7).- Dar continuidad al Proyecto de Armonización Integral de la Ley Orgánica del Poder Judicial de </w:t>
            </w:r>
            <w:r w:rsidRPr="00C5750C">
              <w:rPr>
                <w:rFonts w:ascii="Tahoma" w:hAnsi="Tahoma" w:cs="Tahoma"/>
                <w:color w:val="000000" w:themeColor="text1"/>
                <w:sz w:val="18"/>
                <w:szCs w:val="18"/>
              </w:rPr>
              <w:lastRenderedPageBreak/>
              <w:t>Campeche con el Código de Ética reformado, y de la integración del Comité de Ética.</w:t>
            </w: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Consejera Inés de la Cruz Zúñiga Ortiz</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Joaquín Santiago Sánchez Gómez.</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Las y los demás integrantes del Comité de Ética.</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 xml:space="preserve">Continuar el seguimiento iniciativa de reforma ante el H. Congreso del Estado, hasta su publicación en el </w:t>
            </w:r>
            <w:r w:rsidRPr="00C5750C">
              <w:rPr>
                <w:rFonts w:ascii="Tahoma" w:hAnsi="Tahoma" w:cs="Tahoma"/>
                <w:color w:val="000000" w:themeColor="text1"/>
                <w:sz w:val="18"/>
                <w:szCs w:val="18"/>
              </w:rPr>
              <w:lastRenderedPageBreak/>
              <w:t>Periódico Oficial.</w:t>
            </w:r>
          </w:p>
        </w:tc>
        <w:tc>
          <w:tcPr>
            <w:tcW w:w="1381" w:type="pct"/>
          </w:tcPr>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lastRenderedPageBreak/>
              <w:t>Comunicación del Tribunal Pleno, que señale la aprobación del Proyecto de reforma.</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 xml:space="preserve">Oficio dirigido por el </w:t>
            </w:r>
            <w:r w:rsidRPr="00C5750C">
              <w:rPr>
                <w:rFonts w:ascii="Tahoma" w:hAnsi="Tahoma" w:cs="Tahoma"/>
                <w:color w:val="000000" w:themeColor="text1"/>
                <w:sz w:val="18"/>
                <w:szCs w:val="18"/>
              </w:rPr>
              <w:lastRenderedPageBreak/>
              <w:t>Tribunal Pleno, al H. Congreso del Estado, presentando iniciativa de reforma.</w:t>
            </w:r>
          </w:p>
          <w:p w:rsidR="00C5750C" w:rsidRPr="00C5750C" w:rsidRDefault="00C5750C" w:rsidP="008932EC">
            <w:pPr>
              <w:pStyle w:val="Prrafodelista"/>
              <w:spacing w:line="240" w:lineRule="auto"/>
              <w:rPr>
                <w:rFonts w:ascii="Tahoma" w:hAnsi="Tahoma" w:cs="Tahoma"/>
                <w:color w:val="000000" w:themeColor="text1"/>
                <w:sz w:val="18"/>
                <w:szCs w:val="18"/>
              </w:rPr>
            </w:pPr>
          </w:p>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Periódico Oficial.</w:t>
            </w:r>
          </w:p>
        </w:tc>
      </w:tr>
      <w:tr w:rsidR="00C5750C" w:rsidRPr="009B6E5E" w:rsidTr="00C5750C">
        <w:tc>
          <w:tcPr>
            <w:tcW w:w="838"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lastRenderedPageBreak/>
              <w:t>8).- Evaluación del resultado de la instrumentación de las acciones específicas.</w:t>
            </w:r>
          </w:p>
        </w:tc>
        <w:tc>
          <w:tcPr>
            <w:tcW w:w="894"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y Consejero Presidente Miguel Ángel Chuc López.</w:t>
            </w:r>
          </w:p>
        </w:tc>
        <w:tc>
          <w:tcPr>
            <w:tcW w:w="992"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Las y los demás integrantes del Comité de Ética.</w:t>
            </w:r>
          </w:p>
        </w:tc>
        <w:tc>
          <w:tcPr>
            <w:tcW w:w="895" w:type="pct"/>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Realizar reuniones de Trabajo, por lo menos de forma trimestral, a cargo del Comité, para evaluar el cumplimiento de los objetivos y metas de las acciones emprendidas.</w:t>
            </w:r>
          </w:p>
        </w:tc>
        <w:tc>
          <w:tcPr>
            <w:tcW w:w="1381" w:type="pct"/>
          </w:tcPr>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Acta Ejecutiva de la Reunión de Trabajo, o Actas de sesiones del Comité, según sea el caso.</w:t>
            </w:r>
          </w:p>
        </w:tc>
      </w:tr>
      <w:tr w:rsidR="00C5750C" w:rsidRPr="009B6E5E" w:rsidTr="00C5750C">
        <w:tc>
          <w:tcPr>
            <w:tcW w:w="838" w:type="pct"/>
            <w:tcBorders>
              <w:bottom w:val="single" w:sz="4" w:space="0" w:color="auto"/>
            </w:tcBorders>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9).- Elaboración del Informe de Actividades.</w:t>
            </w:r>
          </w:p>
        </w:tc>
        <w:tc>
          <w:tcPr>
            <w:tcW w:w="894" w:type="pct"/>
            <w:tcBorders>
              <w:bottom w:val="single" w:sz="4" w:space="0" w:color="auto"/>
            </w:tcBorders>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Consejera Inés de la Cruz Zúñiga Ortiz</w:t>
            </w:r>
          </w:p>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Magistrado Joaquín Santiago Sánchez Gómez.</w:t>
            </w:r>
          </w:p>
        </w:tc>
        <w:tc>
          <w:tcPr>
            <w:tcW w:w="992" w:type="pct"/>
            <w:tcBorders>
              <w:bottom w:val="single" w:sz="4" w:space="0" w:color="auto"/>
            </w:tcBorders>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Las y los demás integrantes del Comité de Ética.</w:t>
            </w:r>
          </w:p>
        </w:tc>
        <w:tc>
          <w:tcPr>
            <w:tcW w:w="895" w:type="pct"/>
            <w:tcBorders>
              <w:bottom w:val="single" w:sz="4" w:space="0" w:color="auto"/>
            </w:tcBorders>
          </w:tcPr>
          <w:p w:rsidR="00C5750C" w:rsidRPr="00C5750C" w:rsidRDefault="00C5750C" w:rsidP="008932EC">
            <w:pPr>
              <w:rPr>
                <w:rFonts w:ascii="Tahoma" w:hAnsi="Tahoma" w:cs="Tahoma"/>
                <w:color w:val="000000" w:themeColor="text1"/>
                <w:sz w:val="18"/>
                <w:szCs w:val="18"/>
              </w:rPr>
            </w:pPr>
            <w:r w:rsidRPr="00C5750C">
              <w:rPr>
                <w:rFonts w:ascii="Tahoma" w:hAnsi="Tahoma" w:cs="Tahoma"/>
                <w:color w:val="000000" w:themeColor="text1"/>
                <w:sz w:val="18"/>
                <w:szCs w:val="18"/>
              </w:rPr>
              <w:t>Elaboración y presentación del informe que contenga todas las actividades desarrolladas por el Comité de Ética.</w:t>
            </w:r>
          </w:p>
        </w:tc>
        <w:tc>
          <w:tcPr>
            <w:tcW w:w="1381" w:type="pct"/>
            <w:tcBorders>
              <w:bottom w:val="single" w:sz="4" w:space="0" w:color="auto"/>
            </w:tcBorders>
          </w:tcPr>
          <w:p w:rsidR="00C5750C" w:rsidRPr="00C5750C" w:rsidRDefault="00C5750C" w:rsidP="00C5750C">
            <w:pPr>
              <w:pStyle w:val="Prrafodelista"/>
              <w:numPr>
                <w:ilvl w:val="0"/>
                <w:numId w:val="40"/>
              </w:numPr>
              <w:spacing w:after="0" w:line="240" w:lineRule="auto"/>
              <w:rPr>
                <w:rFonts w:ascii="Tahoma" w:hAnsi="Tahoma" w:cs="Tahoma"/>
                <w:color w:val="000000" w:themeColor="text1"/>
                <w:sz w:val="18"/>
                <w:szCs w:val="18"/>
              </w:rPr>
            </w:pPr>
            <w:r w:rsidRPr="00C5750C">
              <w:rPr>
                <w:rFonts w:ascii="Tahoma" w:hAnsi="Tahoma" w:cs="Tahoma"/>
                <w:color w:val="000000" w:themeColor="text1"/>
                <w:sz w:val="18"/>
                <w:szCs w:val="18"/>
              </w:rPr>
              <w:t>Documento de Informe.</w:t>
            </w:r>
          </w:p>
        </w:tc>
      </w:tr>
    </w:tbl>
    <w:p w:rsidR="00C5750C" w:rsidRPr="00C5750C" w:rsidRDefault="00C5750C" w:rsidP="00C5750C">
      <w:pPr>
        <w:spacing w:line="360" w:lineRule="auto"/>
        <w:ind w:left="142" w:right="-283"/>
        <w:rPr>
          <w:rFonts w:ascii="Tahoma" w:hAnsi="Tahoma" w:cs="Tahoma"/>
          <w:b/>
          <w:sz w:val="21"/>
          <w:szCs w:val="21"/>
        </w:rPr>
      </w:pPr>
      <w:r w:rsidRPr="00C5750C">
        <w:rPr>
          <w:rFonts w:ascii="Tahoma" w:hAnsi="Tahoma" w:cs="Tahoma"/>
          <w:b/>
          <w:noProof/>
          <w:sz w:val="21"/>
          <w:szCs w:val="21"/>
          <w:lang w:eastAsia="es-MX"/>
        </w:rPr>
        <w:t xml:space="preserve"> </w:t>
      </w:r>
    </w:p>
    <w:p w:rsidR="00855860" w:rsidRPr="00362440" w:rsidRDefault="00855860" w:rsidP="00855860">
      <w:pPr>
        <w:ind w:right="49"/>
        <w:jc w:val="both"/>
        <w:rPr>
          <w:rFonts w:ascii="Tahoma" w:eastAsia="Calibri" w:hAnsi="Tahoma" w:cs="Tahoma"/>
          <w:bCs/>
          <w:lang w:val="es-MX"/>
        </w:rPr>
      </w:pPr>
      <w:r w:rsidRPr="00362440">
        <w:rPr>
          <w:rFonts w:ascii="Tahoma" w:eastAsia="Calibri" w:hAnsi="Tahoma" w:cs="Tahoma"/>
          <w:bCs/>
          <w:lang w:val="es-MX"/>
        </w:rPr>
        <w:t>Reitero a usted las seguridades de mi distinguida consideración</w:t>
      </w:r>
    </w:p>
    <w:p w:rsidR="00855860" w:rsidRPr="00362440" w:rsidRDefault="00855860" w:rsidP="00855860">
      <w:pPr>
        <w:spacing w:line="360" w:lineRule="auto"/>
        <w:ind w:right="49"/>
        <w:jc w:val="both"/>
        <w:rPr>
          <w:rFonts w:ascii="Tahoma" w:eastAsia="Calibri" w:hAnsi="Tahoma" w:cs="Tahoma"/>
          <w:bCs/>
          <w:sz w:val="21"/>
          <w:szCs w:val="21"/>
          <w:lang w:val="es-MX"/>
        </w:rPr>
      </w:pPr>
    </w:p>
    <w:p w:rsidR="00855860" w:rsidRPr="00362440" w:rsidRDefault="00855860" w:rsidP="00855860">
      <w:pPr>
        <w:tabs>
          <w:tab w:val="left" w:pos="851"/>
          <w:tab w:val="left" w:pos="1418"/>
          <w:tab w:val="left" w:leader="dot" w:pos="7655"/>
        </w:tabs>
        <w:ind w:right="49"/>
        <w:jc w:val="center"/>
        <w:rPr>
          <w:rFonts w:ascii="Tahoma" w:hAnsi="Tahoma" w:cs="Tahoma"/>
          <w:b/>
          <w:bCs/>
          <w:lang w:val="es-MX"/>
        </w:rPr>
      </w:pPr>
      <w:r w:rsidRPr="00362440">
        <w:rPr>
          <w:rFonts w:ascii="Tahoma" w:hAnsi="Tahoma" w:cs="Tahoma"/>
          <w:b/>
          <w:bCs/>
          <w:lang w:val="es-MX"/>
        </w:rPr>
        <w:t>A T E N T A M E N T E</w:t>
      </w:r>
    </w:p>
    <w:p w:rsidR="00855860" w:rsidRPr="00362440" w:rsidRDefault="00855860" w:rsidP="00855860">
      <w:pPr>
        <w:tabs>
          <w:tab w:val="left" w:pos="851"/>
          <w:tab w:val="left" w:pos="1418"/>
          <w:tab w:val="left" w:leader="dot" w:pos="7655"/>
          <w:tab w:val="left" w:pos="9639"/>
        </w:tabs>
        <w:ind w:right="49"/>
        <w:jc w:val="center"/>
        <w:rPr>
          <w:rFonts w:ascii="Tahoma" w:hAnsi="Tahoma" w:cs="Tahoma"/>
          <w:bCs/>
          <w:lang w:val="es-MX"/>
        </w:rPr>
      </w:pPr>
      <w:r w:rsidRPr="00362440">
        <w:rPr>
          <w:rFonts w:ascii="Tahoma" w:hAnsi="Tahoma" w:cs="Tahoma"/>
          <w:bCs/>
          <w:lang w:val="es-MX"/>
        </w:rPr>
        <w:t xml:space="preserve">San Francisco de Campeche, Campeche, a </w:t>
      </w:r>
      <w:r>
        <w:rPr>
          <w:rFonts w:ascii="Tahoma" w:hAnsi="Tahoma" w:cs="Tahoma"/>
          <w:bCs/>
          <w:lang w:val="es-MX"/>
        </w:rPr>
        <w:t>18</w:t>
      </w:r>
      <w:r w:rsidRPr="00362440">
        <w:rPr>
          <w:rFonts w:ascii="Tahoma" w:hAnsi="Tahoma" w:cs="Tahoma"/>
          <w:bCs/>
          <w:lang w:val="es-MX"/>
        </w:rPr>
        <w:t xml:space="preserve"> de </w:t>
      </w:r>
      <w:r>
        <w:rPr>
          <w:rFonts w:ascii="Tahoma" w:hAnsi="Tahoma" w:cs="Tahoma"/>
          <w:bCs/>
          <w:lang w:val="es-MX"/>
        </w:rPr>
        <w:t>septiembre</w:t>
      </w:r>
      <w:r w:rsidRPr="00362440">
        <w:rPr>
          <w:rFonts w:ascii="Tahoma" w:hAnsi="Tahoma" w:cs="Tahoma"/>
          <w:bCs/>
          <w:lang w:val="es-MX"/>
        </w:rPr>
        <w:t xml:space="preserve"> de 2020</w:t>
      </w:r>
    </w:p>
    <w:p w:rsidR="00855860" w:rsidRPr="00362440" w:rsidRDefault="00855860" w:rsidP="00855860">
      <w:pPr>
        <w:tabs>
          <w:tab w:val="left" w:pos="851"/>
          <w:tab w:val="left" w:pos="1418"/>
          <w:tab w:val="left" w:leader="dot" w:pos="7655"/>
          <w:tab w:val="left" w:pos="8931"/>
        </w:tabs>
        <w:ind w:right="49"/>
        <w:jc w:val="center"/>
        <w:rPr>
          <w:rFonts w:ascii="Tahoma" w:hAnsi="Tahoma" w:cs="Tahoma"/>
          <w:b/>
          <w:bCs/>
          <w:lang w:val="es-MX"/>
        </w:rPr>
      </w:pPr>
      <w:r w:rsidRPr="00362440">
        <w:rPr>
          <w:rFonts w:ascii="Tahoma" w:hAnsi="Tahoma" w:cs="Tahoma"/>
          <w:b/>
          <w:bCs/>
          <w:lang w:val="es-MX"/>
        </w:rPr>
        <w:t xml:space="preserve">LA SECRETARIA EJECUTIVA DEL CONSEJO DE LA JUDICATURA </w:t>
      </w:r>
    </w:p>
    <w:p w:rsidR="00855860" w:rsidRPr="00362440" w:rsidRDefault="00855860" w:rsidP="00855860">
      <w:pPr>
        <w:tabs>
          <w:tab w:val="left" w:pos="851"/>
          <w:tab w:val="left" w:pos="1418"/>
          <w:tab w:val="left" w:leader="dot" w:pos="7655"/>
          <w:tab w:val="left" w:pos="8931"/>
        </w:tabs>
        <w:ind w:right="49"/>
        <w:jc w:val="center"/>
        <w:rPr>
          <w:rFonts w:ascii="Tahoma" w:hAnsi="Tahoma" w:cs="Tahoma"/>
          <w:b/>
          <w:bCs/>
          <w:lang w:val="es-MX"/>
        </w:rPr>
      </w:pPr>
      <w:r w:rsidRPr="00362440">
        <w:rPr>
          <w:rFonts w:ascii="Tahoma" w:hAnsi="Tahoma" w:cs="Tahoma"/>
          <w:b/>
          <w:bCs/>
          <w:lang w:val="es-MX"/>
        </w:rPr>
        <w:t>DEL PODER JUDICIAL DEL ESTADO.</w:t>
      </w:r>
    </w:p>
    <w:p w:rsidR="00855860" w:rsidRPr="00362440" w:rsidRDefault="00855860" w:rsidP="00855860">
      <w:pPr>
        <w:tabs>
          <w:tab w:val="left" w:pos="851"/>
          <w:tab w:val="left" w:pos="1418"/>
          <w:tab w:val="left" w:leader="dot" w:pos="7655"/>
          <w:tab w:val="left" w:pos="8931"/>
        </w:tabs>
        <w:jc w:val="center"/>
        <w:rPr>
          <w:rFonts w:ascii="Tahoma" w:hAnsi="Tahoma" w:cs="Tahoma"/>
          <w:b/>
          <w:bCs/>
          <w:lang w:val="es-MX"/>
        </w:rPr>
      </w:pPr>
    </w:p>
    <w:p w:rsidR="00855860" w:rsidRPr="00362440" w:rsidRDefault="00855860" w:rsidP="00855860">
      <w:pPr>
        <w:tabs>
          <w:tab w:val="left" w:pos="851"/>
          <w:tab w:val="left" w:pos="1418"/>
          <w:tab w:val="left" w:leader="dot" w:pos="7655"/>
          <w:tab w:val="left" w:pos="8931"/>
        </w:tabs>
        <w:jc w:val="center"/>
        <w:rPr>
          <w:rFonts w:ascii="Tahoma" w:hAnsi="Tahoma" w:cs="Tahoma"/>
          <w:b/>
          <w:bCs/>
          <w:lang w:val="es-MX"/>
        </w:rPr>
      </w:pPr>
    </w:p>
    <w:p w:rsidR="00855860" w:rsidRPr="00362440" w:rsidRDefault="00855860" w:rsidP="00855860">
      <w:pPr>
        <w:tabs>
          <w:tab w:val="left" w:pos="851"/>
          <w:tab w:val="left" w:pos="1418"/>
          <w:tab w:val="left" w:leader="dot" w:pos="7655"/>
          <w:tab w:val="left" w:pos="8931"/>
        </w:tabs>
        <w:jc w:val="center"/>
        <w:rPr>
          <w:rFonts w:ascii="Tahoma" w:hAnsi="Tahoma" w:cs="Tahoma"/>
          <w:b/>
          <w:bCs/>
          <w:lang w:val="es-MX"/>
        </w:rPr>
      </w:pPr>
      <w:r w:rsidRPr="00362440">
        <w:rPr>
          <w:rFonts w:ascii="Tahoma" w:hAnsi="Tahoma" w:cs="Tahoma"/>
          <w:b/>
          <w:bCs/>
          <w:lang w:val="es-MX"/>
        </w:rPr>
        <w:t>DOCTORA CONCEPCIÓN DEL CARMEN CANTO SANTOS</w:t>
      </w:r>
    </w:p>
    <w:p w:rsidR="00855860" w:rsidRPr="00362440" w:rsidRDefault="00855860" w:rsidP="00855860">
      <w:pPr>
        <w:tabs>
          <w:tab w:val="left" w:pos="1290"/>
        </w:tabs>
        <w:jc w:val="both"/>
        <w:rPr>
          <w:rFonts w:ascii="Tahoma" w:hAnsi="Tahoma" w:cs="Tahoma"/>
          <w:sz w:val="16"/>
          <w:szCs w:val="12"/>
          <w:lang w:val="es-MX"/>
        </w:rPr>
      </w:pPr>
    </w:p>
    <w:p w:rsidR="00855860" w:rsidRDefault="00855860" w:rsidP="00855860">
      <w:pPr>
        <w:tabs>
          <w:tab w:val="left" w:pos="1290"/>
        </w:tabs>
        <w:jc w:val="both"/>
        <w:rPr>
          <w:rFonts w:ascii="Tahoma" w:hAnsi="Tahoma" w:cs="Tahoma"/>
          <w:sz w:val="16"/>
          <w:szCs w:val="12"/>
          <w:lang w:val="es-MX"/>
        </w:rPr>
      </w:pPr>
    </w:p>
    <w:p w:rsidR="00855860" w:rsidRDefault="00855860" w:rsidP="00855860">
      <w:pPr>
        <w:tabs>
          <w:tab w:val="left" w:pos="1290"/>
        </w:tabs>
        <w:jc w:val="both"/>
        <w:rPr>
          <w:rFonts w:ascii="Tahoma" w:hAnsi="Tahoma" w:cs="Tahoma"/>
          <w:sz w:val="16"/>
          <w:szCs w:val="12"/>
          <w:lang w:val="es-MX"/>
        </w:rPr>
      </w:pPr>
    </w:p>
    <w:p w:rsidR="00855860" w:rsidRDefault="00855860" w:rsidP="00855860">
      <w:pPr>
        <w:tabs>
          <w:tab w:val="left" w:pos="1290"/>
        </w:tabs>
        <w:jc w:val="both"/>
        <w:rPr>
          <w:rFonts w:ascii="Tahoma" w:hAnsi="Tahoma" w:cs="Tahoma"/>
          <w:sz w:val="16"/>
          <w:szCs w:val="12"/>
          <w:lang w:val="es-MX"/>
        </w:rPr>
      </w:pPr>
    </w:p>
    <w:p w:rsidR="00855860" w:rsidRDefault="00855860" w:rsidP="00855860">
      <w:pPr>
        <w:tabs>
          <w:tab w:val="left" w:pos="1290"/>
        </w:tabs>
        <w:jc w:val="both"/>
        <w:rPr>
          <w:rFonts w:ascii="Tahoma" w:hAnsi="Tahoma" w:cs="Tahoma"/>
          <w:sz w:val="16"/>
          <w:szCs w:val="12"/>
          <w:lang w:val="es-MX"/>
        </w:rPr>
      </w:pPr>
    </w:p>
    <w:p w:rsidR="00B641F9" w:rsidRDefault="00B641F9" w:rsidP="00855860">
      <w:pPr>
        <w:tabs>
          <w:tab w:val="left" w:pos="1290"/>
        </w:tabs>
        <w:jc w:val="both"/>
        <w:rPr>
          <w:rFonts w:ascii="Tahoma" w:hAnsi="Tahoma" w:cs="Tahoma"/>
          <w:sz w:val="16"/>
          <w:szCs w:val="12"/>
          <w:lang w:val="es-MX"/>
        </w:rPr>
      </w:pPr>
    </w:p>
    <w:p w:rsidR="00B641F9" w:rsidRDefault="00B641F9" w:rsidP="00855860">
      <w:pPr>
        <w:tabs>
          <w:tab w:val="left" w:pos="1290"/>
        </w:tabs>
        <w:jc w:val="both"/>
        <w:rPr>
          <w:rFonts w:ascii="Tahoma" w:hAnsi="Tahoma" w:cs="Tahoma"/>
          <w:sz w:val="16"/>
          <w:szCs w:val="12"/>
          <w:lang w:val="es-MX"/>
        </w:rPr>
      </w:pPr>
    </w:p>
    <w:p w:rsidR="00B641F9" w:rsidRDefault="00B641F9" w:rsidP="00855860">
      <w:pPr>
        <w:tabs>
          <w:tab w:val="left" w:pos="1290"/>
        </w:tabs>
        <w:jc w:val="both"/>
        <w:rPr>
          <w:rFonts w:ascii="Tahoma" w:hAnsi="Tahoma" w:cs="Tahoma"/>
          <w:sz w:val="16"/>
          <w:szCs w:val="12"/>
          <w:lang w:val="es-MX"/>
        </w:rPr>
      </w:pPr>
    </w:p>
    <w:p w:rsidR="00B641F9" w:rsidRDefault="00B641F9" w:rsidP="00855860">
      <w:pPr>
        <w:tabs>
          <w:tab w:val="left" w:pos="1290"/>
        </w:tabs>
        <w:jc w:val="both"/>
        <w:rPr>
          <w:rFonts w:ascii="Tahoma" w:hAnsi="Tahoma" w:cs="Tahoma"/>
          <w:sz w:val="16"/>
          <w:szCs w:val="12"/>
          <w:lang w:val="es-MX"/>
        </w:rPr>
      </w:pPr>
    </w:p>
    <w:p w:rsidR="00B641F9" w:rsidRDefault="00B641F9" w:rsidP="00855860">
      <w:pPr>
        <w:tabs>
          <w:tab w:val="left" w:pos="1290"/>
        </w:tabs>
        <w:jc w:val="both"/>
        <w:rPr>
          <w:rFonts w:ascii="Tahoma" w:hAnsi="Tahoma" w:cs="Tahoma"/>
          <w:sz w:val="16"/>
          <w:szCs w:val="12"/>
          <w:lang w:val="es-MX"/>
        </w:rPr>
      </w:pPr>
    </w:p>
    <w:p w:rsidR="00B641F9" w:rsidRPr="00362440" w:rsidRDefault="00B641F9" w:rsidP="00855860">
      <w:pPr>
        <w:tabs>
          <w:tab w:val="left" w:pos="1290"/>
        </w:tabs>
        <w:jc w:val="both"/>
        <w:rPr>
          <w:rFonts w:ascii="Tahoma" w:hAnsi="Tahoma" w:cs="Tahoma"/>
          <w:sz w:val="16"/>
          <w:szCs w:val="12"/>
          <w:lang w:val="es-MX"/>
        </w:rPr>
      </w:pPr>
      <w:bookmarkStart w:id="0" w:name="_GoBack"/>
      <w:bookmarkEnd w:id="0"/>
    </w:p>
    <w:p w:rsidR="00855860" w:rsidRPr="00362440" w:rsidRDefault="00855860" w:rsidP="00855860">
      <w:pPr>
        <w:tabs>
          <w:tab w:val="left" w:pos="1290"/>
        </w:tabs>
        <w:jc w:val="both"/>
        <w:rPr>
          <w:rFonts w:ascii="Tahoma" w:hAnsi="Tahoma" w:cs="Tahoma"/>
          <w:sz w:val="16"/>
          <w:szCs w:val="12"/>
          <w:lang w:val="es-MX"/>
        </w:rPr>
      </w:pPr>
    </w:p>
    <w:p w:rsidR="00855860" w:rsidRPr="00362440" w:rsidRDefault="00855860" w:rsidP="00855860">
      <w:pPr>
        <w:tabs>
          <w:tab w:val="left" w:pos="1290"/>
        </w:tabs>
        <w:jc w:val="both"/>
        <w:rPr>
          <w:rFonts w:ascii="Tahoma" w:hAnsi="Tahoma" w:cs="Tahoma"/>
          <w:sz w:val="16"/>
          <w:szCs w:val="12"/>
          <w:lang w:val="es-MX"/>
        </w:rPr>
      </w:pPr>
      <w:r w:rsidRPr="00362440">
        <w:rPr>
          <w:rFonts w:ascii="Tahoma" w:hAnsi="Tahoma" w:cs="Tahoma"/>
          <w:sz w:val="16"/>
          <w:szCs w:val="12"/>
          <w:lang w:val="es-MX"/>
        </w:rPr>
        <w:t xml:space="preserve">C.c.p. Lic. Miguel Ángel Chuc López, Magistrado Presidente del Honorable Tribunal Superior de Justicia del Estado y del Consejo de la Judicatura Local. Para su conocimiento. </w:t>
      </w:r>
    </w:p>
    <w:p w:rsidR="00855860" w:rsidRPr="00362440" w:rsidRDefault="00855860" w:rsidP="00855860">
      <w:pPr>
        <w:tabs>
          <w:tab w:val="left" w:pos="1290"/>
        </w:tabs>
        <w:jc w:val="both"/>
        <w:rPr>
          <w:rFonts w:ascii="Tahoma" w:hAnsi="Tahoma" w:cs="Tahoma"/>
          <w:sz w:val="16"/>
          <w:szCs w:val="12"/>
          <w:lang w:val="es-MX"/>
        </w:rPr>
      </w:pPr>
      <w:r w:rsidRPr="00362440">
        <w:rPr>
          <w:rFonts w:ascii="Tahoma" w:hAnsi="Tahoma" w:cs="Tahoma"/>
          <w:sz w:val="16"/>
          <w:szCs w:val="12"/>
          <w:lang w:val="es-MX"/>
        </w:rPr>
        <w:t>C.c.p. Mtra. Jaqueline del Carmen Estrella Puc, Secretaria General de Acuerdos del Honorable Tribunal Superior de Justicia del Estado. Para igual fin.</w:t>
      </w:r>
    </w:p>
    <w:p w:rsidR="00855860" w:rsidRPr="00362440" w:rsidRDefault="00855860" w:rsidP="00855860">
      <w:pPr>
        <w:tabs>
          <w:tab w:val="left" w:pos="1290"/>
        </w:tabs>
        <w:jc w:val="both"/>
        <w:rPr>
          <w:rFonts w:ascii="Tahoma" w:hAnsi="Tahoma" w:cs="Tahoma"/>
        </w:rPr>
      </w:pPr>
      <w:r w:rsidRPr="00362440">
        <w:rPr>
          <w:rFonts w:ascii="Tahoma" w:hAnsi="Tahoma" w:cs="Tahoma"/>
          <w:sz w:val="16"/>
          <w:szCs w:val="12"/>
          <w:lang w:val="es-MX"/>
        </w:rPr>
        <w:t>C.c.p. Minutario.</w:t>
      </w:r>
    </w:p>
    <w:sectPr w:rsidR="00855860" w:rsidRPr="00362440" w:rsidSect="00B641F9">
      <w:headerReference w:type="default" r:id="rId9"/>
      <w:footerReference w:type="default" r:id="rId10"/>
      <w:pgSz w:w="12240" w:h="20160" w:code="5"/>
      <w:pgMar w:top="2590" w:right="1608" w:bottom="1985" w:left="1701" w:header="0" w:footer="1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CE" w:rsidRDefault="00E13ECE" w:rsidP="00A3636E">
      <w:r>
        <w:separator/>
      </w:r>
    </w:p>
  </w:endnote>
  <w:endnote w:type="continuationSeparator" w:id="0">
    <w:p w:rsidR="00E13ECE" w:rsidRDefault="00E13ECE" w:rsidP="00A3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E" w:rsidRPr="00196AB9" w:rsidRDefault="00A3636E" w:rsidP="0006199B">
    <w:pPr>
      <w:pStyle w:val="Piedepgina"/>
      <w:tabs>
        <w:tab w:val="clear" w:pos="8504"/>
        <w:tab w:val="right" w:pos="142"/>
      </w:tabs>
      <w:ind w:left="142" w:right="-376"/>
      <w:rPr>
        <w:rFonts w:ascii="Calibri" w:hAnsi="Calibri"/>
        <w:b/>
        <w:color w:val="58646B"/>
        <w:sz w:val="17"/>
        <w:szCs w:val="17"/>
      </w:rPr>
    </w:pPr>
    <w:r w:rsidRPr="00196AB9">
      <w:rPr>
        <w:rFonts w:ascii="Calibri" w:hAnsi="Calibri"/>
        <w:b/>
        <w:color w:val="58646B"/>
        <w:sz w:val="17"/>
        <w:szCs w:val="17"/>
      </w:rPr>
      <w:t>CASA DE JUSTICIA</w:t>
    </w:r>
  </w:p>
  <w:p w:rsidR="00A3636E" w:rsidRPr="00A3636E" w:rsidRDefault="00A3636E" w:rsidP="0006199B">
    <w:pPr>
      <w:pStyle w:val="Piedepgina"/>
      <w:tabs>
        <w:tab w:val="clear" w:pos="8504"/>
        <w:tab w:val="right" w:pos="142"/>
      </w:tabs>
      <w:ind w:left="142" w:right="-518"/>
      <w:rPr>
        <w:rFonts w:ascii="Calibri" w:hAnsi="Calibri"/>
        <w:color w:val="58646B"/>
        <w:sz w:val="17"/>
        <w:szCs w:val="17"/>
      </w:rPr>
    </w:pPr>
    <w:r w:rsidRPr="00A3636E">
      <w:rPr>
        <w:rFonts w:ascii="Calibri" w:hAnsi="Calibri"/>
        <w:color w:val="58646B"/>
        <w:sz w:val="17"/>
        <w:szCs w:val="17"/>
      </w:rPr>
      <w:t>AV. PATRICIO TRUEBA Y DE REGIL NO. 236,</w:t>
    </w:r>
  </w:p>
  <w:p w:rsidR="00A3636E" w:rsidRPr="00A3636E" w:rsidRDefault="00A3636E" w:rsidP="0006199B">
    <w:pPr>
      <w:pStyle w:val="Piedepgina"/>
      <w:tabs>
        <w:tab w:val="clear" w:pos="8504"/>
        <w:tab w:val="right" w:pos="142"/>
      </w:tabs>
      <w:ind w:left="142" w:right="-518"/>
      <w:rPr>
        <w:rFonts w:ascii="Calibri" w:hAnsi="Calibri"/>
        <w:color w:val="58646B"/>
        <w:sz w:val="17"/>
        <w:szCs w:val="17"/>
      </w:rPr>
    </w:pPr>
    <w:r w:rsidRPr="00A3636E">
      <w:rPr>
        <w:rFonts w:ascii="Calibri" w:hAnsi="Calibri"/>
        <w:color w:val="58646B"/>
        <w:sz w:val="17"/>
        <w:szCs w:val="17"/>
      </w:rPr>
      <w:t xml:space="preserve">COLONIA SAN RAFAEL C.P. 24090                                             </w:t>
    </w:r>
    <w:r w:rsidR="00E332B4">
      <w:rPr>
        <w:rFonts w:ascii="Calibri" w:hAnsi="Calibri"/>
        <w:color w:val="58646B"/>
        <w:sz w:val="17"/>
        <w:szCs w:val="17"/>
      </w:rPr>
      <w:t xml:space="preserve">       </w:t>
    </w:r>
    <w:r w:rsidRPr="00A3636E">
      <w:rPr>
        <w:rFonts w:ascii="Calibri" w:hAnsi="Calibri"/>
        <w:color w:val="58646B"/>
        <w:sz w:val="17"/>
        <w:szCs w:val="17"/>
      </w:rPr>
      <w:t xml:space="preserve">       </w:t>
    </w:r>
    <w:r w:rsidR="00517F63">
      <w:rPr>
        <w:rFonts w:ascii="Calibri" w:hAnsi="Calibri"/>
        <w:color w:val="58646B"/>
        <w:sz w:val="17"/>
        <w:szCs w:val="17"/>
      </w:rPr>
      <w:t xml:space="preserve">          </w:t>
    </w:r>
    <w:r w:rsidRPr="00A3636E">
      <w:rPr>
        <w:rFonts w:ascii="Calibri" w:hAnsi="Calibri"/>
        <w:color w:val="58646B"/>
        <w:sz w:val="17"/>
        <w:szCs w:val="17"/>
      </w:rPr>
      <w:t xml:space="preserve">       </w:t>
    </w:r>
    <w:r w:rsidR="00382274">
      <w:rPr>
        <w:rFonts w:ascii="Calibri" w:hAnsi="Calibri"/>
        <w:color w:val="58646B"/>
        <w:sz w:val="17"/>
        <w:szCs w:val="17"/>
      </w:rPr>
      <w:t xml:space="preserve"> </w:t>
    </w:r>
    <w:r w:rsidRPr="00A3636E">
      <w:rPr>
        <w:rFonts w:ascii="Calibri" w:hAnsi="Calibri"/>
        <w:color w:val="58646B"/>
        <w:sz w:val="17"/>
        <w:szCs w:val="17"/>
      </w:rPr>
      <w:t xml:space="preserve">     </w:t>
    </w:r>
    <w:r w:rsidR="00D00B9E">
      <w:rPr>
        <w:rFonts w:ascii="Calibri" w:hAnsi="Calibri"/>
        <w:color w:val="58646B"/>
        <w:sz w:val="17"/>
        <w:szCs w:val="17"/>
      </w:rPr>
      <w:t xml:space="preserve">    </w:t>
    </w:r>
    <w:r w:rsidR="001C52F7">
      <w:rPr>
        <w:rFonts w:ascii="Calibri" w:hAnsi="Calibri"/>
        <w:color w:val="58646B"/>
        <w:sz w:val="17"/>
        <w:szCs w:val="17"/>
      </w:rPr>
      <w:t xml:space="preserve">     </w:t>
    </w:r>
    <w:r w:rsidRPr="00A3636E">
      <w:rPr>
        <w:rFonts w:ascii="Calibri" w:hAnsi="Calibri"/>
        <w:color w:val="58646B"/>
        <w:sz w:val="17"/>
        <w:szCs w:val="17"/>
      </w:rPr>
      <w:t xml:space="preserve"> </w:t>
    </w:r>
    <w:r w:rsidR="00E211C6">
      <w:rPr>
        <w:rFonts w:ascii="Calibri" w:hAnsi="Calibri"/>
        <w:color w:val="58646B"/>
        <w:sz w:val="17"/>
        <w:szCs w:val="17"/>
      </w:rPr>
      <w:t xml:space="preserve">  </w:t>
    </w:r>
    <w:r w:rsidRPr="00A3636E">
      <w:rPr>
        <w:rFonts w:ascii="Calibri" w:hAnsi="Calibri"/>
        <w:color w:val="58646B"/>
        <w:sz w:val="17"/>
        <w:szCs w:val="17"/>
      </w:rPr>
      <w:t xml:space="preserve">  </w:t>
    </w:r>
    <w:r w:rsidR="00196AB9">
      <w:rPr>
        <w:rFonts w:ascii="Calibri" w:hAnsi="Calibri"/>
        <w:color w:val="58646B"/>
        <w:sz w:val="17"/>
        <w:szCs w:val="17"/>
      </w:rPr>
      <w:t xml:space="preserve"> </w:t>
    </w:r>
    <w:r>
      <w:rPr>
        <w:rFonts w:ascii="Calibri" w:hAnsi="Calibri"/>
        <w:color w:val="58646B"/>
        <w:sz w:val="17"/>
        <w:szCs w:val="17"/>
      </w:rPr>
      <w:t xml:space="preserve">   </w:t>
    </w:r>
    <w:r w:rsidR="00196AB9">
      <w:rPr>
        <w:rFonts w:ascii="Calibri" w:hAnsi="Calibri"/>
        <w:color w:val="58646B"/>
        <w:sz w:val="17"/>
        <w:szCs w:val="17"/>
      </w:rPr>
      <w:t>T</w:t>
    </w:r>
    <w:r w:rsidR="00E211C6">
      <w:rPr>
        <w:rFonts w:ascii="Calibri" w:hAnsi="Calibri"/>
        <w:color w:val="58646B"/>
        <w:sz w:val="17"/>
        <w:szCs w:val="17"/>
      </w:rPr>
      <w:t>el</w:t>
    </w:r>
    <w:r w:rsidR="00877CAB">
      <w:rPr>
        <w:rFonts w:ascii="Calibri" w:hAnsi="Calibri"/>
        <w:color w:val="58646B"/>
        <w:sz w:val="17"/>
        <w:szCs w:val="17"/>
      </w:rPr>
      <w:t>.</w:t>
    </w:r>
    <w:r w:rsidR="001C52F7">
      <w:rPr>
        <w:rFonts w:ascii="Calibri" w:hAnsi="Calibri"/>
        <w:color w:val="58646B"/>
        <w:sz w:val="17"/>
        <w:szCs w:val="17"/>
      </w:rPr>
      <w:t xml:space="preserve"> (01 981) </w:t>
    </w:r>
    <w:r w:rsidR="00196AB9">
      <w:rPr>
        <w:rFonts w:ascii="Calibri" w:hAnsi="Calibri"/>
        <w:color w:val="58646B"/>
        <w:sz w:val="17"/>
        <w:szCs w:val="17"/>
      </w:rPr>
      <w:t>81 30664</w:t>
    </w:r>
    <w:r w:rsidR="00E211C6">
      <w:rPr>
        <w:rFonts w:ascii="Calibri" w:hAnsi="Calibri"/>
        <w:color w:val="58646B"/>
        <w:sz w:val="17"/>
        <w:szCs w:val="17"/>
      </w:rPr>
      <w:t>, ext. 1016 y fax 1286</w:t>
    </w:r>
    <w:r w:rsidR="00877CAB">
      <w:rPr>
        <w:rFonts w:ascii="Calibri" w:hAnsi="Calibri"/>
        <w:color w:val="58646B"/>
        <w:sz w:val="17"/>
        <w:szCs w:val="17"/>
      </w:rPr>
      <w:t>.</w:t>
    </w:r>
  </w:p>
  <w:p w:rsidR="00A3636E" w:rsidRPr="00A3636E" w:rsidRDefault="00A3636E" w:rsidP="0006199B">
    <w:pPr>
      <w:pStyle w:val="Piedepgina"/>
      <w:tabs>
        <w:tab w:val="clear" w:pos="8504"/>
        <w:tab w:val="right" w:pos="142"/>
      </w:tabs>
      <w:ind w:left="142" w:right="-518"/>
      <w:rPr>
        <w:rFonts w:ascii="Calibri" w:hAnsi="Calibri"/>
        <w:color w:val="58646B"/>
        <w:sz w:val="17"/>
        <w:szCs w:val="17"/>
      </w:rPr>
    </w:pPr>
    <w:r w:rsidRPr="00A3636E">
      <w:rPr>
        <w:rFonts w:ascii="Calibri" w:hAnsi="Calibri"/>
        <w:color w:val="58646B"/>
        <w:sz w:val="17"/>
        <w:szCs w:val="17"/>
      </w:rPr>
      <w:t xml:space="preserve">SAN FRANCISCO DE CAMPECHE, CAMPECHE.    </w:t>
    </w:r>
    <w:r w:rsidR="00196AB9">
      <w:rPr>
        <w:rFonts w:ascii="Calibri" w:hAnsi="Calibri"/>
        <w:color w:val="58646B"/>
        <w:sz w:val="17"/>
        <w:szCs w:val="17"/>
      </w:rPr>
      <w:t xml:space="preserve">                         </w:t>
    </w:r>
    <w:r w:rsidRPr="00A3636E">
      <w:rPr>
        <w:rFonts w:ascii="Calibri" w:hAnsi="Calibri"/>
        <w:color w:val="58646B"/>
        <w:sz w:val="17"/>
        <w:szCs w:val="17"/>
      </w:rPr>
      <w:t xml:space="preserve">     </w:t>
    </w:r>
    <w:r w:rsidR="00E332B4">
      <w:rPr>
        <w:rFonts w:ascii="Calibri" w:hAnsi="Calibri"/>
        <w:color w:val="58646B"/>
        <w:sz w:val="17"/>
        <w:szCs w:val="17"/>
      </w:rPr>
      <w:t xml:space="preserve">       </w:t>
    </w:r>
    <w:r w:rsidR="00196AB9">
      <w:rPr>
        <w:rFonts w:ascii="Calibri" w:hAnsi="Calibri"/>
        <w:color w:val="58646B"/>
        <w:sz w:val="17"/>
        <w:szCs w:val="17"/>
      </w:rPr>
      <w:t xml:space="preserve">       </w:t>
    </w:r>
    <w:r>
      <w:rPr>
        <w:rFonts w:ascii="Calibri" w:hAnsi="Calibri"/>
        <w:color w:val="58646B"/>
        <w:sz w:val="17"/>
        <w:szCs w:val="17"/>
      </w:rPr>
      <w:t xml:space="preserve"> </w:t>
    </w:r>
    <w:r w:rsidR="00517F63">
      <w:rPr>
        <w:rFonts w:ascii="Calibri" w:hAnsi="Calibri"/>
        <w:color w:val="58646B"/>
        <w:sz w:val="17"/>
        <w:szCs w:val="17"/>
      </w:rPr>
      <w:t xml:space="preserve">           </w:t>
    </w:r>
    <w:r>
      <w:rPr>
        <w:rFonts w:ascii="Calibri" w:hAnsi="Calibri"/>
        <w:color w:val="58646B"/>
        <w:sz w:val="17"/>
        <w:szCs w:val="17"/>
      </w:rPr>
      <w:t xml:space="preserve">    </w:t>
    </w:r>
    <w:r w:rsidR="00D00B9E">
      <w:rPr>
        <w:rFonts w:ascii="Calibri" w:hAnsi="Calibri"/>
        <w:color w:val="58646B"/>
        <w:sz w:val="17"/>
        <w:szCs w:val="17"/>
      </w:rPr>
      <w:t xml:space="preserve">   </w:t>
    </w:r>
    <w:r>
      <w:rPr>
        <w:rFonts w:ascii="Calibri" w:hAnsi="Calibri"/>
        <w:color w:val="58646B"/>
        <w:sz w:val="17"/>
        <w:szCs w:val="17"/>
      </w:rPr>
      <w:t xml:space="preserve">      </w:t>
    </w:r>
    <w:r w:rsidR="00196AB9">
      <w:rPr>
        <w:rFonts w:ascii="Calibri" w:hAnsi="Calibri"/>
        <w:color w:val="58646B"/>
        <w:sz w:val="17"/>
        <w:szCs w:val="17"/>
      </w:rPr>
      <w:t xml:space="preserve">    </w:t>
    </w:r>
    <w:r w:rsidR="00382274">
      <w:rPr>
        <w:rFonts w:ascii="Calibri" w:hAnsi="Calibri"/>
        <w:color w:val="58646B"/>
        <w:sz w:val="17"/>
        <w:szCs w:val="17"/>
      </w:rPr>
      <w:t xml:space="preserve"> </w:t>
    </w:r>
    <w:r w:rsidR="001C52F7">
      <w:rPr>
        <w:rFonts w:ascii="Calibri" w:hAnsi="Calibri"/>
        <w:color w:val="58646B"/>
        <w:sz w:val="17"/>
        <w:szCs w:val="17"/>
      </w:rPr>
      <w:t xml:space="preserve">            </w:t>
    </w:r>
    <w:r w:rsidR="00196AB9">
      <w:rPr>
        <w:rFonts w:ascii="Calibri" w:hAnsi="Calibri"/>
        <w:color w:val="58646B"/>
        <w:sz w:val="17"/>
        <w:szCs w:val="17"/>
      </w:rPr>
      <w:t xml:space="preserve"> </w:t>
    </w:r>
    <w:r w:rsidRPr="00A3636E">
      <w:rPr>
        <w:rFonts w:ascii="Calibri" w:hAnsi="Calibri"/>
        <w:color w:val="58646B"/>
        <w:sz w:val="17"/>
        <w:szCs w:val="17"/>
      </w:rPr>
      <w:t>www.</w:t>
    </w:r>
    <w:r w:rsidR="00196AB9">
      <w:rPr>
        <w:rFonts w:ascii="Calibri" w:hAnsi="Calibri"/>
        <w:color w:val="58646B"/>
        <w:sz w:val="17"/>
        <w:szCs w:val="17"/>
      </w:rPr>
      <w:t>poderjudicialcampeche</w:t>
    </w:r>
    <w:r w:rsidRPr="00A3636E">
      <w:rPr>
        <w:rFonts w:ascii="Calibri" w:hAnsi="Calibri"/>
        <w:color w:val="58646B"/>
        <w:sz w:val="17"/>
        <w:szCs w:val="17"/>
      </w:rPr>
      <w:t xml:space="preserve">.gob.mx </w:t>
    </w:r>
  </w:p>
  <w:p w:rsidR="00A3636E" w:rsidRPr="00A3636E" w:rsidRDefault="00A3636E" w:rsidP="0006199B">
    <w:pPr>
      <w:pStyle w:val="Piedepgina"/>
      <w:tabs>
        <w:tab w:val="right" w:pos="142"/>
      </w:tabs>
      <w:ind w:left="142" w:right="-518"/>
      <w:rPr>
        <w:rFonts w:ascii="Calibri" w:hAnsi="Calibri"/>
        <w:color w:val="58646B"/>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CE" w:rsidRDefault="00E13ECE" w:rsidP="00A3636E">
      <w:r>
        <w:separator/>
      </w:r>
    </w:p>
  </w:footnote>
  <w:footnote w:type="continuationSeparator" w:id="0">
    <w:p w:rsidR="00E13ECE" w:rsidRDefault="00E13ECE" w:rsidP="00A36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E" w:rsidRPr="00156EBC" w:rsidRDefault="00A3636E" w:rsidP="00231D1B">
    <w:pPr>
      <w:pStyle w:val="Encabezado"/>
      <w:rPr>
        <w:rFonts w:ascii="Tahoma" w:hAnsi="Tahoma" w:cs="Tahoma"/>
        <w:noProof/>
        <w:lang w:val="es-MX" w:eastAsia="es-MX"/>
      </w:rPr>
    </w:pPr>
  </w:p>
  <w:p w:rsidR="00856817" w:rsidRPr="00156EBC" w:rsidRDefault="00856817" w:rsidP="00231D1B">
    <w:pPr>
      <w:pStyle w:val="Encabezado"/>
      <w:rPr>
        <w:rFonts w:ascii="Tahoma" w:hAnsi="Tahoma" w:cs="Tahoma"/>
        <w:noProof/>
        <w:lang w:val="es-MX" w:eastAsia="es-MX"/>
      </w:rPr>
    </w:pPr>
  </w:p>
  <w:p w:rsidR="00855860" w:rsidRPr="00156EBC" w:rsidRDefault="00855860" w:rsidP="00855860">
    <w:pPr>
      <w:pStyle w:val="Encabezado"/>
      <w:rPr>
        <w:rFonts w:ascii="Tahoma" w:hAnsi="Tahoma" w:cs="Tahoma"/>
        <w:noProof/>
        <w:lang w:val="es-MX" w:eastAsia="es-MX"/>
      </w:rPr>
    </w:pPr>
    <w:r>
      <w:rPr>
        <w:rFonts w:ascii="Tahoma" w:hAnsi="Tahoma" w:cs="Tahoma"/>
        <w:noProof/>
        <w:lang w:val="es-MX" w:eastAsia="es-MX"/>
      </w:rPr>
      <w:drawing>
        <wp:anchor distT="0" distB="0" distL="114300" distR="114300" simplePos="0" relativeHeight="251661312" behindDoc="0" locked="0" layoutInCell="1" allowOverlap="1" wp14:anchorId="0C7308C7" wp14:editId="34246F0B">
          <wp:simplePos x="0" y="0"/>
          <wp:positionH relativeFrom="column">
            <wp:posOffset>5377815</wp:posOffset>
          </wp:positionH>
          <wp:positionV relativeFrom="paragraph">
            <wp:posOffset>125730</wp:posOffset>
          </wp:positionV>
          <wp:extent cx="836930" cy="792480"/>
          <wp:effectExtent l="0" t="0" r="1270" b="7620"/>
          <wp:wrapNone/>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79248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noProof/>
        <w:lang w:val="es-MX" w:eastAsia="es-MX"/>
      </w:rPr>
      <w:drawing>
        <wp:anchor distT="0" distB="0" distL="114300" distR="114300" simplePos="0" relativeHeight="251662336" behindDoc="1" locked="0" layoutInCell="1" allowOverlap="1" wp14:anchorId="74C4CE09" wp14:editId="3D2135B1">
          <wp:simplePos x="0" y="0"/>
          <wp:positionH relativeFrom="column">
            <wp:posOffset>4436745</wp:posOffset>
          </wp:positionH>
          <wp:positionV relativeFrom="paragraph">
            <wp:posOffset>45720</wp:posOffset>
          </wp:positionV>
          <wp:extent cx="1017270" cy="959485"/>
          <wp:effectExtent l="0" t="0" r="0" b="0"/>
          <wp:wrapNone/>
          <wp:docPr id="28" name="Picture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106"/>
                  <a:stretch>
                    <a:fillRect/>
                  </a:stretch>
                </pic:blipFill>
                <pic:spPr bwMode="auto">
                  <a:xfrm>
                    <a:off x="0" y="0"/>
                    <a:ext cx="1017270" cy="95948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noProof/>
        <w:lang w:val="es-MX" w:eastAsia="es-MX"/>
      </w:rPr>
      <mc:AlternateContent>
        <mc:Choice Requires="wps">
          <w:drawing>
            <wp:anchor distT="0" distB="0" distL="114300" distR="114300" simplePos="0" relativeHeight="251659264" behindDoc="0" locked="0" layoutInCell="1" allowOverlap="1" wp14:anchorId="3E159BE5" wp14:editId="5E0A7CCD">
              <wp:simplePos x="0" y="0"/>
              <wp:positionH relativeFrom="column">
                <wp:posOffset>-73660</wp:posOffset>
              </wp:positionH>
              <wp:positionV relativeFrom="paragraph">
                <wp:posOffset>69850</wp:posOffset>
              </wp:positionV>
              <wp:extent cx="5251450" cy="9398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60" w:rsidRPr="006A727A" w:rsidRDefault="00855860" w:rsidP="00855860">
                          <w:pPr>
                            <w:ind w:left="993" w:right="183"/>
                            <w:jc w:val="both"/>
                            <w:rPr>
                              <w:rFonts w:ascii="Arial" w:hAnsi="Arial" w:cs="Arial"/>
                              <w:i/>
                              <w:sz w:val="32"/>
                              <w:lang w:val="es-MX"/>
                            </w:rPr>
                          </w:pPr>
                          <w:r w:rsidRPr="006A727A">
                            <w:rPr>
                              <w:rFonts w:ascii="Arial" w:hAnsi="Arial" w:cs="Arial"/>
                              <w:i/>
                              <w:sz w:val="32"/>
                              <w:lang w:val="es-MX"/>
                            </w:rPr>
                            <w:t xml:space="preserve">                     </w:t>
                          </w:r>
                        </w:p>
                        <w:p w:rsidR="00855860" w:rsidRPr="00E67BEB" w:rsidRDefault="00855860" w:rsidP="00855860">
                          <w:pPr>
                            <w:tabs>
                              <w:tab w:val="left" w:pos="0"/>
                              <w:tab w:val="center" w:pos="4252"/>
                              <w:tab w:val="right" w:pos="8504"/>
                              <w:tab w:val="center" w:pos="8789"/>
                            </w:tabs>
                            <w:ind w:left="993" w:right="1034"/>
                            <w:jc w:val="center"/>
                            <w:rPr>
                              <w:rFonts w:ascii="Arial" w:hAnsi="Arial" w:cs="Arial"/>
                              <w:i/>
                              <w:sz w:val="18"/>
                              <w:szCs w:val="18"/>
                            </w:rPr>
                          </w:pPr>
                          <w:r w:rsidRPr="00E67BEB">
                            <w:rPr>
                              <w:rFonts w:ascii="Arial" w:hAnsi="Arial" w:cs="Arial"/>
                              <w:i/>
                              <w:sz w:val="18"/>
                              <w:szCs w:val="18"/>
                            </w:rPr>
                            <w:t>“2020, Año del Centenario del Natalicio de Román Piña Chan”</w:t>
                          </w:r>
                        </w:p>
                        <w:p w:rsidR="00855860" w:rsidRDefault="00855860" w:rsidP="00855860">
                          <w:pPr>
                            <w:ind w:left="993" w:right="1034"/>
                            <w:jc w:val="center"/>
                            <w:rPr>
                              <w:rFonts w:ascii="Arial" w:hAnsi="Arial" w:cs="Arial"/>
                              <w:i/>
                              <w:sz w:val="18"/>
                              <w:szCs w:val="18"/>
                              <w:lang w:val="es-MX"/>
                            </w:rPr>
                          </w:pPr>
                          <w:r w:rsidRPr="00E67BEB">
                            <w:rPr>
                              <w:rFonts w:ascii="Arial" w:hAnsi="Arial" w:cs="Arial"/>
                              <w:i/>
                              <w:sz w:val="18"/>
                              <w:szCs w:val="18"/>
                              <w:lang w:val="es-MX"/>
                            </w:rPr>
                            <w:t>“Garantizar una justicia efectiva, es proteger el derecho humano de todos”</w:t>
                          </w:r>
                        </w:p>
                        <w:p w:rsidR="00855860" w:rsidRDefault="00855860" w:rsidP="00855860">
                          <w:pPr>
                            <w:ind w:left="1418" w:right="1777"/>
                            <w:jc w:val="center"/>
                            <w:rPr>
                              <w:rFonts w:ascii="Arial" w:hAnsi="Arial" w:cs="Arial"/>
                              <w:b/>
                              <w:szCs w:val="18"/>
                            </w:rPr>
                          </w:pPr>
                          <w:r w:rsidRPr="002E4CA4">
                            <w:rPr>
                              <w:rFonts w:ascii="Arial" w:hAnsi="Arial" w:cs="Arial"/>
                              <w:b/>
                              <w:szCs w:val="18"/>
                            </w:rPr>
                            <w:t>CONSEJO DE LA JUDICATURA LOCAL</w:t>
                          </w:r>
                        </w:p>
                        <w:p w:rsidR="00855860" w:rsidRPr="002E4CA4" w:rsidRDefault="00855860" w:rsidP="00855860">
                          <w:pPr>
                            <w:ind w:right="612"/>
                            <w:jc w:val="center"/>
                            <w:rPr>
                              <w:rFonts w:ascii="Arial" w:hAnsi="Arial" w:cs="Arial"/>
                              <w:b/>
                              <w:szCs w:val="18"/>
                            </w:rPr>
                          </w:pPr>
                          <w:r>
                            <w:rPr>
                              <w:rFonts w:ascii="Arial" w:hAnsi="Arial" w:cs="Arial"/>
                              <w:b/>
                              <w:szCs w:val="18"/>
                            </w:rPr>
                            <w:t>Secretaría Ejecutiva</w:t>
                          </w:r>
                        </w:p>
                        <w:p w:rsidR="00855860" w:rsidRPr="00E67BEB" w:rsidRDefault="00855860" w:rsidP="00855860">
                          <w:pPr>
                            <w:ind w:left="993" w:right="1034"/>
                            <w:jc w:val="cente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pt;margin-top:5.5pt;width:413.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L5tA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" filled="f" stroked="f">
              <v:textbox>
                <w:txbxContent>
                  <w:p w:rsidR="00855860" w:rsidRPr="006A727A" w:rsidRDefault="00855860" w:rsidP="00855860">
                    <w:pPr>
                      <w:ind w:left="993" w:right="183"/>
                      <w:jc w:val="both"/>
                      <w:rPr>
                        <w:rFonts w:ascii="Arial" w:hAnsi="Arial" w:cs="Arial"/>
                        <w:i/>
                        <w:sz w:val="32"/>
                        <w:lang w:val="es-MX"/>
                      </w:rPr>
                    </w:pPr>
                    <w:r w:rsidRPr="006A727A">
                      <w:rPr>
                        <w:rFonts w:ascii="Arial" w:hAnsi="Arial" w:cs="Arial"/>
                        <w:i/>
                        <w:sz w:val="32"/>
                        <w:lang w:val="es-MX"/>
                      </w:rPr>
                      <w:t xml:space="preserve">                     </w:t>
                    </w:r>
                  </w:p>
                  <w:p w:rsidR="00855860" w:rsidRPr="00E67BEB" w:rsidRDefault="00855860" w:rsidP="00855860">
                    <w:pPr>
                      <w:tabs>
                        <w:tab w:val="left" w:pos="0"/>
                        <w:tab w:val="center" w:pos="4252"/>
                        <w:tab w:val="right" w:pos="8504"/>
                        <w:tab w:val="center" w:pos="8789"/>
                      </w:tabs>
                      <w:ind w:left="993" w:right="1034"/>
                      <w:jc w:val="center"/>
                      <w:rPr>
                        <w:rFonts w:ascii="Arial" w:hAnsi="Arial" w:cs="Arial"/>
                        <w:i/>
                        <w:sz w:val="18"/>
                        <w:szCs w:val="18"/>
                      </w:rPr>
                    </w:pPr>
                    <w:r w:rsidRPr="00E67BEB">
                      <w:rPr>
                        <w:rFonts w:ascii="Arial" w:hAnsi="Arial" w:cs="Arial"/>
                        <w:i/>
                        <w:sz w:val="18"/>
                        <w:szCs w:val="18"/>
                      </w:rPr>
                      <w:t>“2020, Año del Centenario del Natalicio de Román Piña Chan”</w:t>
                    </w:r>
                  </w:p>
                  <w:p w:rsidR="00855860" w:rsidRDefault="00855860" w:rsidP="00855860">
                    <w:pPr>
                      <w:ind w:left="993" w:right="1034"/>
                      <w:jc w:val="center"/>
                      <w:rPr>
                        <w:rFonts w:ascii="Arial" w:hAnsi="Arial" w:cs="Arial"/>
                        <w:i/>
                        <w:sz w:val="18"/>
                        <w:szCs w:val="18"/>
                        <w:lang w:val="es-MX"/>
                      </w:rPr>
                    </w:pPr>
                    <w:r w:rsidRPr="00E67BEB">
                      <w:rPr>
                        <w:rFonts w:ascii="Arial" w:hAnsi="Arial" w:cs="Arial"/>
                        <w:i/>
                        <w:sz w:val="18"/>
                        <w:szCs w:val="18"/>
                        <w:lang w:val="es-MX"/>
                      </w:rPr>
                      <w:t>“Garantizar una justicia efectiva, es proteger el derecho humano de todos”</w:t>
                    </w:r>
                  </w:p>
                  <w:p w:rsidR="00855860" w:rsidRDefault="00855860" w:rsidP="00855860">
                    <w:pPr>
                      <w:ind w:left="1418" w:right="1777"/>
                      <w:jc w:val="center"/>
                      <w:rPr>
                        <w:rFonts w:ascii="Arial" w:hAnsi="Arial" w:cs="Arial"/>
                        <w:b/>
                        <w:szCs w:val="18"/>
                      </w:rPr>
                    </w:pPr>
                    <w:r w:rsidRPr="002E4CA4">
                      <w:rPr>
                        <w:rFonts w:ascii="Arial" w:hAnsi="Arial" w:cs="Arial"/>
                        <w:b/>
                        <w:szCs w:val="18"/>
                      </w:rPr>
                      <w:t>CONSEJO DE LA JUDICATURA LOCAL</w:t>
                    </w:r>
                  </w:p>
                  <w:p w:rsidR="00855860" w:rsidRPr="002E4CA4" w:rsidRDefault="00855860" w:rsidP="00855860">
                    <w:pPr>
                      <w:ind w:right="612"/>
                      <w:jc w:val="center"/>
                      <w:rPr>
                        <w:rFonts w:ascii="Arial" w:hAnsi="Arial" w:cs="Arial"/>
                        <w:b/>
                        <w:szCs w:val="18"/>
                      </w:rPr>
                    </w:pPr>
                    <w:r>
                      <w:rPr>
                        <w:rFonts w:ascii="Arial" w:hAnsi="Arial" w:cs="Arial"/>
                        <w:b/>
                        <w:szCs w:val="18"/>
                      </w:rPr>
                      <w:t>Secretaría Ejecutiva</w:t>
                    </w:r>
                  </w:p>
                  <w:p w:rsidR="00855860" w:rsidRPr="00E67BEB" w:rsidRDefault="00855860" w:rsidP="00855860">
                    <w:pPr>
                      <w:ind w:left="993" w:right="1034"/>
                      <w:jc w:val="center"/>
                      <w:rPr>
                        <w:i/>
                        <w:sz w:val="18"/>
                        <w:szCs w:val="18"/>
                      </w:rPr>
                    </w:pPr>
                  </w:p>
                </w:txbxContent>
              </v:textbox>
            </v:shape>
          </w:pict>
        </mc:Fallback>
      </mc:AlternateContent>
    </w:r>
    <w:r>
      <w:rPr>
        <w:rFonts w:ascii="Tahoma" w:hAnsi="Tahoma" w:cs="Tahoma"/>
        <w:noProof/>
        <w:lang w:val="es-MX" w:eastAsia="es-MX"/>
      </w:rPr>
      <w:drawing>
        <wp:anchor distT="0" distB="0" distL="114300" distR="114300" simplePos="0" relativeHeight="251660288" behindDoc="0" locked="0" layoutInCell="1" allowOverlap="1" wp14:anchorId="5362B1CB" wp14:editId="0C4B931D">
          <wp:simplePos x="0" y="0"/>
          <wp:positionH relativeFrom="column">
            <wp:posOffset>-68580</wp:posOffset>
          </wp:positionH>
          <wp:positionV relativeFrom="paragraph">
            <wp:posOffset>51435</wp:posOffset>
          </wp:positionV>
          <wp:extent cx="714375" cy="953770"/>
          <wp:effectExtent l="0" t="0" r="9525" b="0"/>
          <wp:wrapNone/>
          <wp:docPr id="27" name="Picture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b="9810"/>
                  <a:stretch>
                    <a:fillRect/>
                  </a:stretch>
                </pic:blipFill>
                <pic:spPr bwMode="auto">
                  <a:xfrm>
                    <a:off x="0" y="0"/>
                    <a:ext cx="714375" cy="953770"/>
                  </a:xfrm>
                  <a:prstGeom prst="rect">
                    <a:avLst/>
                  </a:prstGeom>
                  <a:noFill/>
                </pic:spPr>
              </pic:pic>
            </a:graphicData>
          </a:graphic>
          <wp14:sizeRelH relativeFrom="page">
            <wp14:pctWidth>0</wp14:pctWidth>
          </wp14:sizeRelH>
          <wp14:sizeRelV relativeFrom="page">
            <wp14:pctHeight>0</wp14:pctHeight>
          </wp14:sizeRelV>
        </wp:anchor>
      </w:drawing>
    </w:r>
  </w:p>
  <w:p w:rsidR="009B648A" w:rsidRPr="00156EBC" w:rsidRDefault="009B648A" w:rsidP="00856817">
    <w:pPr>
      <w:pStyle w:val="Encabezado"/>
      <w:jc w:val="both"/>
      <w:rPr>
        <w:rFonts w:ascii="Tahoma" w:hAnsi="Tahoma" w:cs="Tahoma"/>
        <w:noProof/>
        <w:lang w:val="es-MX" w:eastAsia="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BD2"/>
    <w:multiLevelType w:val="hybridMultilevel"/>
    <w:tmpl w:val="E6EC9496"/>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
    <w:nsid w:val="0C541E7C"/>
    <w:multiLevelType w:val="multilevel"/>
    <w:tmpl w:val="709A5CE0"/>
    <w:lvl w:ilvl="0">
      <w:start w:val="1"/>
      <w:numFmt w:val="decimal"/>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0F8477CB"/>
    <w:multiLevelType w:val="multilevel"/>
    <w:tmpl w:val="1092ED6E"/>
    <w:lvl w:ilvl="0">
      <w:start w:val="1"/>
      <w:numFmt w:val="decimal"/>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nsid w:val="111045EE"/>
    <w:multiLevelType w:val="hybridMultilevel"/>
    <w:tmpl w:val="3E243DD8"/>
    <w:lvl w:ilvl="0" w:tplc="D7289FE2">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A6D6F60"/>
    <w:multiLevelType w:val="hybridMultilevel"/>
    <w:tmpl w:val="30A0B220"/>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5">
    <w:nsid w:val="1FCA3BC4"/>
    <w:multiLevelType w:val="multilevel"/>
    <w:tmpl w:val="F8CAF5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8F5224"/>
    <w:multiLevelType w:val="hybridMultilevel"/>
    <w:tmpl w:val="E750793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7">
    <w:nsid w:val="221C47DF"/>
    <w:multiLevelType w:val="multilevel"/>
    <w:tmpl w:val="F6B62DEE"/>
    <w:lvl w:ilvl="0">
      <w:start w:val="1"/>
      <w:numFmt w:val="lowerLetter"/>
      <w:lvlText w:val="%1)"/>
      <w:lvlJc w:val="left"/>
      <w:pPr>
        <w:ind w:left="720" w:hanging="360"/>
      </w:pPr>
      <w:rPr>
        <w:rFonts w:ascii="Arial" w:eastAsia="Times New Roman"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785AE7"/>
    <w:multiLevelType w:val="hybridMultilevel"/>
    <w:tmpl w:val="3036DC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5683993"/>
    <w:multiLevelType w:val="hybridMultilevel"/>
    <w:tmpl w:val="14A68866"/>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0">
    <w:nsid w:val="267E654D"/>
    <w:multiLevelType w:val="hybridMultilevel"/>
    <w:tmpl w:val="0B12088C"/>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1">
    <w:nsid w:val="26804320"/>
    <w:multiLevelType w:val="multilevel"/>
    <w:tmpl w:val="BE8EB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5716F2"/>
    <w:multiLevelType w:val="hybridMultilevel"/>
    <w:tmpl w:val="036C8B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AE7263E"/>
    <w:multiLevelType w:val="hybridMultilevel"/>
    <w:tmpl w:val="222A06EA"/>
    <w:lvl w:ilvl="0" w:tplc="3932B0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2495D12"/>
    <w:multiLevelType w:val="multilevel"/>
    <w:tmpl w:val="7A72E9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1C09A5"/>
    <w:multiLevelType w:val="hybridMultilevel"/>
    <w:tmpl w:val="EE4A54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BE43C6"/>
    <w:multiLevelType w:val="multilevel"/>
    <w:tmpl w:val="9D00B4D4"/>
    <w:lvl w:ilvl="0">
      <w:start w:val="1"/>
      <w:numFmt w:val="lowerLetter"/>
      <w:lvlText w:val="%1)"/>
      <w:lvlJc w:val="left"/>
      <w:pPr>
        <w:ind w:left="720" w:hanging="360"/>
      </w:pPr>
      <w:rPr>
        <w:rFonts w:ascii="Arial" w:hAnsi="Arial" w:cs="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325B4"/>
    <w:multiLevelType w:val="multilevel"/>
    <w:tmpl w:val="30C8DBF4"/>
    <w:lvl w:ilvl="0">
      <w:start w:val="1"/>
      <w:numFmt w:val="decimal"/>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8">
    <w:nsid w:val="3880402C"/>
    <w:multiLevelType w:val="hybridMultilevel"/>
    <w:tmpl w:val="C5980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28B00CA"/>
    <w:multiLevelType w:val="hybridMultilevel"/>
    <w:tmpl w:val="A07C2874"/>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0">
    <w:nsid w:val="43E976EF"/>
    <w:multiLevelType w:val="hybridMultilevel"/>
    <w:tmpl w:val="F33AB0EC"/>
    <w:lvl w:ilvl="0" w:tplc="080A000F">
      <w:start w:val="1"/>
      <w:numFmt w:val="decimal"/>
      <w:lvlText w:val="%1."/>
      <w:lvlJc w:val="left"/>
      <w:pPr>
        <w:ind w:left="1068" w:hanging="360"/>
      </w:p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21">
    <w:nsid w:val="47902003"/>
    <w:multiLevelType w:val="hybridMultilevel"/>
    <w:tmpl w:val="90F8FF92"/>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2">
    <w:nsid w:val="47B37285"/>
    <w:multiLevelType w:val="multilevel"/>
    <w:tmpl w:val="4F6AF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035313"/>
    <w:multiLevelType w:val="hybridMultilevel"/>
    <w:tmpl w:val="9B56A28E"/>
    <w:lvl w:ilvl="0" w:tplc="080A000F">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4">
    <w:nsid w:val="4A08636F"/>
    <w:multiLevelType w:val="multilevel"/>
    <w:tmpl w:val="BFA23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B802F4"/>
    <w:multiLevelType w:val="hybridMultilevel"/>
    <w:tmpl w:val="49907F34"/>
    <w:lvl w:ilvl="0" w:tplc="50BE05F0">
      <w:start w:val="5"/>
      <w:numFmt w:val="bullet"/>
      <w:lvlText w:val="-"/>
      <w:lvlJc w:val="left"/>
      <w:pPr>
        <w:ind w:left="644" w:hanging="360"/>
      </w:pPr>
      <w:rPr>
        <w:rFonts w:ascii="Tahoma" w:eastAsia="MS Mincho" w:hAnsi="Tahoma" w:cs="Tahoma"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nsid w:val="51613421"/>
    <w:multiLevelType w:val="multilevel"/>
    <w:tmpl w:val="2CE22F1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nsid w:val="53505A4B"/>
    <w:multiLevelType w:val="hybridMultilevel"/>
    <w:tmpl w:val="55B430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E4B340C"/>
    <w:multiLevelType w:val="multilevel"/>
    <w:tmpl w:val="DBD865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910F8F"/>
    <w:multiLevelType w:val="multilevel"/>
    <w:tmpl w:val="0E2269B8"/>
    <w:lvl w:ilvl="0">
      <w:start w:val="1"/>
      <w:numFmt w:val="lowerLetter"/>
      <w:lvlText w:val="%1)"/>
      <w:lvlJc w:val="left"/>
      <w:pPr>
        <w:ind w:left="720" w:hanging="360"/>
      </w:pPr>
      <w:rPr>
        <w:rFonts w:ascii="Arial" w:hAnsi="Arial"/>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A51937"/>
    <w:multiLevelType w:val="hybridMultilevel"/>
    <w:tmpl w:val="0842051C"/>
    <w:lvl w:ilvl="0" w:tplc="C536530A">
      <w:start w:val="1"/>
      <w:numFmt w:val="lowerLetter"/>
      <w:lvlText w:val="%1."/>
      <w:lvlJc w:val="left"/>
      <w:pPr>
        <w:ind w:left="800" w:hanging="4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324230"/>
    <w:multiLevelType w:val="hybridMultilevel"/>
    <w:tmpl w:val="D2BAC9F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3870C37"/>
    <w:multiLevelType w:val="hybridMultilevel"/>
    <w:tmpl w:val="00AAC4C4"/>
    <w:lvl w:ilvl="0" w:tplc="080A000B">
      <w:start w:val="1"/>
      <w:numFmt w:val="bullet"/>
      <w:lvlText w:val=""/>
      <w:lvlJc w:val="left"/>
      <w:pPr>
        <w:ind w:left="720" w:hanging="360"/>
      </w:pPr>
      <w:rPr>
        <w:rFonts w:ascii="Wingdings" w:hAnsi="Wingdings" w:hint="default"/>
      </w:rPr>
    </w:lvl>
    <w:lvl w:ilvl="1" w:tplc="19C4DD44">
      <w:start w:val="19"/>
      <w:numFmt w:val="bullet"/>
      <w:lvlText w:val="•"/>
      <w:lvlJc w:val="left"/>
      <w:pPr>
        <w:ind w:left="1440" w:hanging="360"/>
      </w:pPr>
      <w:rPr>
        <w:rFonts w:ascii="Arial Narrow" w:eastAsiaTheme="minorHAnsi" w:hAnsi="Arial Narrow"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6A104DD"/>
    <w:multiLevelType w:val="hybridMultilevel"/>
    <w:tmpl w:val="736A3E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D8837DE"/>
    <w:multiLevelType w:val="multilevel"/>
    <w:tmpl w:val="04FCA9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72E212F2"/>
    <w:multiLevelType w:val="hybridMultilevel"/>
    <w:tmpl w:val="238AEF90"/>
    <w:lvl w:ilvl="0" w:tplc="080A0017">
      <w:start w:val="1"/>
      <w:numFmt w:val="low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6">
    <w:nsid w:val="742F0AC0"/>
    <w:multiLevelType w:val="hybridMultilevel"/>
    <w:tmpl w:val="32FEB882"/>
    <w:lvl w:ilvl="0" w:tplc="080A0015">
      <w:start w:val="1"/>
      <w:numFmt w:val="upperLetter"/>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7">
    <w:nsid w:val="75871112"/>
    <w:multiLevelType w:val="multilevel"/>
    <w:tmpl w:val="212C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E91134"/>
    <w:multiLevelType w:val="hybridMultilevel"/>
    <w:tmpl w:val="EE4A54E2"/>
    <w:lvl w:ilvl="0" w:tplc="080A0017">
      <w:start w:val="1"/>
      <w:numFmt w:val="lowerLetter"/>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9">
    <w:nsid w:val="7C843557"/>
    <w:multiLevelType w:val="hybridMultilevel"/>
    <w:tmpl w:val="EE4A54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5"/>
  </w:num>
  <w:num w:numId="2">
    <w:abstractNumId w:val="18"/>
  </w:num>
  <w:num w:numId="3">
    <w:abstractNumId w:val="30"/>
  </w:num>
  <w:num w:numId="4">
    <w:abstractNumId w:val="12"/>
  </w:num>
  <w:num w:numId="5">
    <w:abstractNumId w:val="37"/>
  </w:num>
  <w:num w:numId="6">
    <w:abstractNumId w:val="21"/>
  </w:num>
  <w:num w:numId="7">
    <w:abstractNumId w:val="33"/>
  </w:num>
  <w:num w:numId="8">
    <w:abstractNumId w:val="13"/>
  </w:num>
  <w:num w:numId="9">
    <w:abstractNumId w:val="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4"/>
  </w:num>
  <w:num w:numId="28">
    <w:abstractNumId w:val="16"/>
  </w:num>
  <w:num w:numId="29">
    <w:abstractNumId w:val="29"/>
  </w:num>
  <w:num w:numId="30">
    <w:abstractNumId w:val="7"/>
  </w:num>
  <w:num w:numId="31">
    <w:abstractNumId w:val="11"/>
  </w:num>
  <w:num w:numId="32">
    <w:abstractNumId w:val="26"/>
  </w:num>
  <w:num w:numId="33">
    <w:abstractNumId w:val="22"/>
  </w:num>
  <w:num w:numId="34">
    <w:abstractNumId w:val="28"/>
  </w:num>
  <w:num w:numId="35">
    <w:abstractNumId w:val="14"/>
  </w:num>
  <w:num w:numId="36">
    <w:abstractNumId w:val="5"/>
  </w:num>
  <w:num w:numId="37">
    <w:abstractNumId w:val="2"/>
  </w:num>
  <w:num w:numId="38">
    <w:abstractNumId w:val="1"/>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7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6E"/>
    <w:rsid w:val="00004CDD"/>
    <w:rsid w:val="000115AB"/>
    <w:rsid w:val="000119C4"/>
    <w:rsid w:val="00012640"/>
    <w:rsid w:val="000133BA"/>
    <w:rsid w:val="000154B2"/>
    <w:rsid w:val="000155E1"/>
    <w:rsid w:val="00020B9E"/>
    <w:rsid w:val="00023444"/>
    <w:rsid w:val="000271F0"/>
    <w:rsid w:val="00027512"/>
    <w:rsid w:val="00030D92"/>
    <w:rsid w:val="00031584"/>
    <w:rsid w:val="00031D07"/>
    <w:rsid w:val="00031FDB"/>
    <w:rsid w:val="0003217A"/>
    <w:rsid w:val="000328D3"/>
    <w:rsid w:val="000339D5"/>
    <w:rsid w:val="00036114"/>
    <w:rsid w:val="000369E9"/>
    <w:rsid w:val="0004192B"/>
    <w:rsid w:val="00045493"/>
    <w:rsid w:val="00046F6F"/>
    <w:rsid w:val="00047D7A"/>
    <w:rsid w:val="000504DE"/>
    <w:rsid w:val="000563AF"/>
    <w:rsid w:val="0005683B"/>
    <w:rsid w:val="00057D27"/>
    <w:rsid w:val="00060223"/>
    <w:rsid w:val="0006199B"/>
    <w:rsid w:val="00063F1F"/>
    <w:rsid w:val="00065CEA"/>
    <w:rsid w:val="0006650B"/>
    <w:rsid w:val="00067A6F"/>
    <w:rsid w:val="00067E01"/>
    <w:rsid w:val="00070854"/>
    <w:rsid w:val="00072BA1"/>
    <w:rsid w:val="00074AF2"/>
    <w:rsid w:val="000754B3"/>
    <w:rsid w:val="00077A9F"/>
    <w:rsid w:val="000810C6"/>
    <w:rsid w:val="00081ED3"/>
    <w:rsid w:val="00082F55"/>
    <w:rsid w:val="0008674C"/>
    <w:rsid w:val="00087C30"/>
    <w:rsid w:val="00091B80"/>
    <w:rsid w:val="0009242B"/>
    <w:rsid w:val="000947D0"/>
    <w:rsid w:val="00094A57"/>
    <w:rsid w:val="00094DFF"/>
    <w:rsid w:val="00095542"/>
    <w:rsid w:val="00096F53"/>
    <w:rsid w:val="00097E33"/>
    <w:rsid w:val="000A4AC0"/>
    <w:rsid w:val="000A65CB"/>
    <w:rsid w:val="000A6DAC"/>
    <w:rsid w:val="000B2446"/>
    <w:rsid w:val="000B60A8"/>
    <w:rsid w:val="000C15E2"/>
    <w:rsid w:val="000C2CD4"/>
    <w:rsid w:val="000C5186"/>
    <w:rsid w:val="000C524A"/>
    <w:rsid w:val="000C55E7"/>
    <w:rsid w:val="000C7D4C"/>
    <w:rsid w:val="000D20A1"/>
    <w:rsid w:val="000D2991"/>
    <w:rsid w:val="000E0444"/>
    <w:rsid w:val="000E1852"/>
    <w:rsid w:val="000E44AF"/>
    <w:rsid w:val="000E4B43"/>
    <w:rsid w:val="000F0A6B"/>
    <w:rsid w:val="000F2A6A"/>
    <w:rsid w:val="00100D9A"/>
    <w:rsid w:val="00101F78"/>
    <w:rsid w:val="00102868"/>
    <w:rsid w:val="001048A2"/>
    <w:rsid w:val="00105705"/>
    <w:rsid w:val="00107C8C"/>
    <w:rsid w:val="00115815"/>
    <w:rsid w:val="00120EA9"/>
    <w:rsid w:val="001242F5"/>
    <w:rsid w:val="00124F6A"/>
    <w:rsid w:val="00127177"/>
    <w:rsid w:val="001309E2"/>
    <w:rsid w:val="001331BE"/>
    <w:rsid w:val="001439FE"/>
    <w:rsid w:val="00143F82"/>
    <w:rsid w:val="001460C7"/>
    <w:rsid w:val="00146F73"/>
    <w:rsid w:val="001475D9"/>
    <w:rsid w:val="00152384"/>
    <w:rsid w:val="001550CF"/>
    <w:rsid w:val="00156EBC"/>
    <w:rsid w:val="00163672"/>
    <w:rsid w:val="001646E0"/>
    <w:rsid w:val="00164B19"/>
    <w:rsid w:val="00171751"/>
    <w:rsid w:val="001718E0"/>
    <w:rsid w:val="00172A29"/>
    <w:rsid w:val="0017675B"/>
    <w:rsid w:val="001834A6"/>
    <w:rsid w:val="001838BA"/>
    <w:rsid w:val="001859ED"/>
    <w:rsid w:val="00187858"/>
    <w:rsid w:val="00191D7C"/>
    <w:rsid w:val="0019215E"/>
    <w:rsid w:val="00196AB9"/>
    <w:rsid w:val="001972E4"/>
    <w:rsid w:val="001A249F"/>
    <w:rsid w:val="001A2676"/>
    <w:rsid w:val="001A32DC"/>
    <w:rsid w:val="001A6CA9"/>
    <w:rsid w:val="001B1DFB"/>
    <w:rsid w:val="001B3238"/>
    <w:rsid w:val="001B42B7"/>
    <w:rsid w:val="001B73E5"/>
    <w:rsid w:val="001C1B1F"/>
    <w:rsid w:val="001C2130"/>
    <w:rsid w:val="001C3C49"/>
    <w:rsid w:val="001C4E26"/>
    <w:rsid w:val="001C52F7"/>
    <w:rsid w:val="001C5C41"/>
    <w:rsid w:val="001C698C"/>
    <w:rsid w:val="001D1536"/>
    <w:rsid w:val="001D19D9"/>
    <w:rsid w:val="001D1EBE"/>
    <w:rsid w:val="001D37EA"/>
    <w:rsid w:val="001D4082"/>
    <w:rsid w:val="001D5372"/>
    <w:rsid w:val="001D6592"/>
    <w:rsid w:val="001E0561"/>
    <w:rsid w:val="001E0BAE"/>
    <w:rsid w:val="001E3EBC"/>
    <w:rsid w:val="001E4C7C"/>
    <w:rsid w:val="001E5C81"/>
    <w:rsid w:val="001E616C"/>
    <w:rsid w:val="001F3C66"/>
    <w:rsid w:val="001F63BA"/>
    <w:rsid w:val="001F6EA3"/>
    <w:rsid w:val="001F771C"/>
    <w:rsid w:val="001F7CB1"/>
    <w:rsid w:val="0020026F"/>
    <w:rsid w:val="002021AD"/>
    <w:rsid w:val="002043D9"/>
    <w:rsid w:val="00206F1D"/>
    <w:rsid w:val="00211C05"/>
    <w:rsid w:val="00211E65"/>
    <w:rsid w:val="002121C4"/>
    <w:rsid w:val="00212C36"/>
    <w:rsid w:val="00217868"/>
    <w:rsid w:val="00220403"/>
    <w:rsid w:val="00223E47"/>
    <w:rsid w:val="00224D4B"/>
    <w:rsid w:val="00224F2D"/>
    <w:rsid w:val="00226053"/>
    <w:rsid w:val="002278D2"/>
    <w:rsid w:val="00231D1B"/>
    <w:rsid w:val="00231DE6"/>
    <w:rsid w:val="00233918"/>
    <w:rsid w:val="00235695"/>
    <w:rsid w:val="00243D90"/>
    <w:rsid w:val="00252B5D"/>
    <w:rsid w:val="0025379D"/>
    <w:rsid w:val="002559C0"/>
    <w:rsid w:val="0026044F"/>
    <w:rsid w:val="00262281"/>
    <w:rsid w:val="002635AB"/>
    <w:rsid w:val="00263B13"/>
    <w:rsid w:val="00264017"/>
    <w:rsid w:val="00264458"/>
    <w:rsid w:val="00267DB2"/>
    <w:rsid w:val="002705D9"/>
    <w:rsid w:val="00271A5A"/>
    <w:rsid w:val="00271E89"/>
    <w:rsid w:val="00272093"/>
    <w:rsid w:val="0027391B"/>
    <w:rsid w:val="00274765"/>
    <w:rsid w:val="00274C11"/>
    <w:rsid w:val="00282EE7"/>
    <w:rsid w:val="00290CEF"/>
    <w:rsid w:val="00291280"/>
    <w:rsid w:val="00291E7B"/>
    <w:rsid w:val="002927EB"/>
    <w:rsid w:val="00294513"/>
    <w:rsid w:val="00296715"/>
    <w:rsid w:val="002A128C"/>
    <w:rsid w:val="002A5BB4"/>
    <w:rsid w:val="002B07B9"/>
    <w:rsid w:val="002B1D5C"/>
    <w:rsid w:val="002B3089"/>
    <w:rsid w:val="002B7219"/>
    <w:rsid w:val="002C0110"/>
    <w:rsid w:val="002C0676"/>
    <w:rsid w:val="002C0BAA"/>
    <w:rsid w:val="002C2F61"/>
    <w:rsid w:val="002C489C"/>
    <w:rsid w:val="002C7A7F"/>
    <w:rsid w:val="002D605C"/>
    <w:rsid w:val="002D760F"/>
    <w:rsid w:val="002E1979"/>
    <w:rsid w:val="002E1C1C"/>
    <w:rsid w:val="002E2B53"/>
    <w:rsid w:val="002E3BE1"/>
    <w:rsid w:val="002E4D1D"/>
    <w:rsid w:val="002E74D8"/>
    <w:rsid w:val="002F043A"/>
    <w:rsid w:val="002F4C03"/>
    <w:rsid w:val="002F740C"/>
    <w:rsid w:val="002F7D54"/>
    <w:rsid w:val="003031E9"/>
    <w:rsid w:val="00303A5B"/>
    <w:rsid w:val="0030432F"/>
    <w:rsid w:val="003104B1"/>
    <w:rsid w:val="00310BF3"/>
    <w:rsid w:val="00312510"/>
    <w:rsid w:val="00313E02"/>
    <w:rsid w:val="00316C92"/>
    <w:rsid w:val="00320C69"/>
    <w:rsid w:val="00321D9C"/>
    <w:rsid w:val="0032312F"/>
    <w:rsid w:val="00323543"/>
    <w:rsid w:val="003302CE"/>
    <w:rsid w:val="00331AD6"/>
    <w:rsid w:val="00333906"/>
    <w:rsid w:val="003375BE"/>
    <w:rsid w:val="00340BA6"/>
    <w:rsid w:val="00340DAB"/>
    <w:rsid w:val="003445CE"/>
    <w:rsid w:val="00344B0A"/>
    <w:rsid w:val="00347625"/>
    <w:rsid w:val="003505E7"/>
    <w:rsid w:val="00352550"/>
    <w:rsid w:val="0035491B"/>
    <w:rsid w:val="0035691E"/>
    <w:rsid w:val="003571BA"/>
    <w:rsid w:val="00357692"/>
    <w:rsid w:val="00360A1A"/>
    <w:rsid w:val="0036272D"/>
    <w:rsid w:val="00362995"/>
    <w:rsid w:val="003643F1"/>
    <w:rsid w:val="003702C9"/>
    <w:rsid w:val="003717F7"/>
    <w:rsid w:val="00375EE1"/>
    <w:rsid w:val="00377C31"/>
    <w:rsid w:val="0038037E"/>
    <w:rsid w:val="00382274"/>
    <w:rsid w:val="00384DB4"/>
    <w:rsid w:val="0039001C"/>
    <w:rsid w:val="003913D5"/>
    <w:rsid w:val="00391D64"/>
    <w:rsid w:val="00396168"/>
    <w:rsid w:val="00396746"/>
    <w:rsid w:val="003A0D33"/>
    <w:rsid w:val="003A3A8C"/>
    <w:rsid w:val="003A6815"/>
    <w:rsid w:val="003B2735"/>
    <w:rsid w:val="003B3CF1"/>
    <w:rsid w:val="003B6587"/>
    <w:rsid w:val="003B76BA"/>
    <w:rsid w:val="003C1232"/>
    <w:rsid w:val="003C6D24"/>
    <w:rsid w:val="003C72F9"/>
    <w:rsid w:val="003D02CD"/>
    <w:rsid w:val="003D0EC0"/>
    <w:rsid w:val="003D3195"/>
    <w:rsid w:val="003D3CE3"/>
    <w:rsid w:val="003D5744"/>
    <w:rsid w:val="003E6122"/>
    <w:rsid w:val="003E651A"/>
    <w:rsid w:val="003F0915"/>
    <w:rsid w:val="003F46E0"/>
    <w:rsid w:val="00403789"/>
    <w:rsid w:val="00406889"/>
    <w:rsid w:val="004134C1"/>
    <w:rsid w:val="004149D8"/>
    <w:rsid w:val="00417C82"/>
    <w:rsid w:val="004207B7"/>
    <w:rsid w:val="00423F7E"/>
    <w:rsid w:val="00423FF6"/>
    <w:rsid w:val="00424DF0"/>
    <w:rsid w:val="00425A8E"/>
    <w:rsid w:val="00426A32"/>
    <w:rsid w:val="00427491"/>
    <w:rsid w:val="00427E83"/>
    <w:rsid w:val="00427EDF"/>
    <w:rsid w:val="00433362"/>
    <w:rsid w:val="0043456B"/>
    <w:rsid w:val="004377D8"/>
    <w:rsid w:val="00442A84"/>
    <w:rsid w:val="00442C7F"/>
    <w:rsid w:val="00452112"/>
    <w:rsid w:val="00454A0F"/>
    <w:rsid w:val="00466452"/>
    <w:rsid w:val="004741BB"/>
    <w:rsid w:val="00475A5F"/>
    <w:rsid w:val="00476193"/>
    <w:rsid w:val="00477DA2"/>
    <w:rsid w:val="004800AE"/>
    <w:rsid w:val="0048320C"/>
    <w:rsid w:val="00487618"/>
    <w:rsid w:val="00487871"/>
    <w:rsid w:val="004901F1"/>
    <w:rsid w:val="00493988"/>
    <w:rsid w:val="00493D58"/>
    <w:rsid w:val="004948AA"/>
    <w:rsid w:val="00497687"/>
    <w:rsid w:val="00497AF8"/>
    <w:rsid w:val="004A2160"/>
    <w:rsid w:val="004A2669"/>
    <w:rsid w:val="004A4B3D"/>
    <w:rsid w:val="004A54D8"/>
    <w:rsid w:val="004B28A0"/>
    <w:rsid w:val="004B33B3"/>
    <w:rsid w:val="004B3822"/>
    <w:rsid w:val="004B4653"/>
    <w:rsid w:val="004B5643"/>
    <w:rsid w:val="004C1608"/>
    <w:rsid w:val="004C3CBB"/>
    <w:rsid w:val="004C5055"/>
    <w:rsid w:val="004C5C81"/>
    <w:rsid w:val="004C6A11"/>
    <w:rsid w:val="004C74D9"/>
    <w:rsid w:val="004D1125"/>
    <w:rsid w:val="004D1704"/>
    <w:rsid w:val="004D22D5"/>
    <w:rsid w:val="004D283B"/>
    <w:rsid w:val="004D3527"/>
    <w:rsid w:val="004D5056"/>
    <w:rsid w:val="004D5666"/>
    <w:rsid w:val="004D656A"/>
    <w:rsid w:val="004D767E"/>
    <w:rsid w:val="004E0522"/>
    <w:rsid w:val="004E7495"/>
    <w:rsid w:val="004F01E4"/>
    <w:rsid w:val="004F4020"/>
    <w:rsid w:val="004F7967"/>
    <w:rsid w:val="00500C39"/>
    <w:rsid w:val="0050236B"/>
    <w:rsid w:val="00505725"/>
    <w:rsid w:val="0051491F"/>
    <w:rsid w:val="00516317"/>
    <w:rsid w:val="005168EA"/>
    <w:rsid w:val="00516A5A"/>
    <w:rsid w:val="0051752C"/>
    <w:rsid w:val="00517F63"/>
    <w:rsid w:val="00524AA5"/>
    <w:rsid w:val="00524CC1"/>
    <w:rsid w:val="00530049"/>
    <w:rsid w:val="00530469"/>
    <w:rsid w:val="0053300A"/>
    <w:rsid w:val="005348EF"/>
    <w:rsid w:val="00536A2F"/>
    <w:rsid w:val="00540B35"/>
    <w:rsid w:val="0054768B"/>
    <w:rsid w:val="00550B85"/>
    <w:rsid w:val="00550C5D"/>
    <w:rsid w:val="0055178D"/>
    <w:rsid w:val="00551DAD"/>
    <w:rsid w:val="005558EE"/>
    <w:rsid w:val="0056198A"/>
    <w:rsid w:val="0056345A"/>
    <w:rsid w:val="0056621B"/>
    <w:rsid w:val="00566B5F"/>
    <w:rsid w:val="00567B91"/>
    <w:rsid w:val="005706FC"/>
    <w:rsid w:val="00570C79"/>
    <w:rsid w:val="00570E9B"/>
    <w:rsid w:val="00572533"/>
    <w:rsid w:val="00573207"/>
    <w:rsid w:val="00575833"/>
    <w:rsid w:val="00576148"/>
    <w:rsid w:val="00577112"/>
    <w:rsid w:val="00577B93"/>
    <w:rsid w:val="0058001D"/>
    <w:rsid w:val="00583F62"/>
    <w:rsid w:val="00584061"/>
    <w:rsid w:val="005846B8"/>
    <w:rsid w:val="00585AAB"/>
    <w:rsid w:val="00586021"/>
    <w:rsid w:val="00592254"/>
    <w:rsid w:val="00596667"/>
    <w:rsid w:val="00596A7D"/>
    <w:rsid w:val="00597311"/>
    <w:rsid w:val="005A2DFF"/>
    <w:rsid w:val="005A4198"/>
    <w:rsid w:val="005A45FD"/>
    <w:rsid w:val="005A4F21"/>
    <w:rsid w:val="005A53FD"/>
    <w:rsid w:val="005A5720"/>
    <w:rsid w:val="005A5E1F"/>
    <w:rsid w:val="005A665F"/>
    <w:rsid w:val="005A792C"/>
    <w:rsid w:val="005B046E"/>
    <w:rsid w:val="005B0C9E"/>
    <w:rsid w:val="005B30F7"/>
    <w:rsid w:val="005B53DA"/>
    <w:rsid w:val="005C1A97"/>
    <w:rsid w:val="005C27BB"/>
    <w:rsid w:val="005C49B0"/>
    <w:rsid w:val="005D2845"/>
    <w:rsid w:val="005D3A3D"/>
    <w:rsid w:val="005D3B7E"/>
    <w:rsid w:val="005D44B0"/>
    <w:rsid w:val="005D59BC"/>
    <w:rsid w:val="005D6D21"/>
    <w:rsid w:val="005D793D"/>
    <w:rsid w:val="005E247E"/>
    <w:rsid w:val="005E25E1"/>
    <w:rsid w:val="005E47A5"/>
    <w:rsid w:val="005E7DE6"/>
    <w:rsid w:val="005F76BC"/>
    <w:rsid w:val="0060013A"/>
    <w:rsid w:val="0060028F"/>
    <w:rsid w:val="00600346"/>
    <w:rsid w:val="00603282"/>
    <w:rsid w:val="0060540D"/>
    <w:rsid w:val="006107BA"/>
    <w:rsid w:val="00612F00"/>
    <w:rsid w:val="0061333B"/>
    <w:rsid w:val="0061361D"/>
    <w:rsid w:val="00614B38"/>
    <w:rsid w:val="00615900"/>
    <w:rsid w:val="00615E18"/>
    <w:rsid w:val="00622C58"/>
    <w:rsid w:val="006243EC"/>
    <w:rsid w:val="00624988"/>
    <w:rsid w:val="0062750B"/>
    <w:rsid w:val="006276D4"/>
    <w:rsid w:val="00632E11"/>
    <w:rsid w:val="00632E97"/>
    <w:rsid w:val="00636E15"/>
    <w:rsid w:val="00641311"/>
    <w:rsid w:val="00641461"/>
    <w:rsid w:val="006436E9"/>
    <w:rsid w:val="00646976"/>
    <w:rsid w:val="00651E72"/>
    <w:rsid w:val="00654711"/>
    <w:rsid w:val="006562D8"/>
    <w:rsid w:val="00656ECB"/>
    <w:rsid w:val="00663494"/>
    <w:rsid w:val="00670998"/>
    <w:rsid w:val="00672AEE"/>
    <w:rsid w:val="006741EC"/>
    <w:rsid w:val="00675382"/>
    <w:rsid w:val="00677D5C"/>
    <w:rsid w:val="00682059"/>
    <w:rsid w:val="006826B9"/>
    <w:rsid w:val="006830C5"/>
    <w:rsid w:val="0068756A"/>
    <w:rsid w:val="0069070C"/>
    <w:rsid w:val="00691380"/>
    <w:rsid w:val="00692141"/>
    <w:rsid w:val="00692FA0"/>
    <w:rsid w:val="00697D42"/>
    <w:rsid w:val="006A29E6"/>
    <w:rsid w:val="006A515C"/>
    <w:rsid w:val="006A5593"/>
    <w:rsid w:val="006A727A"/>
    <w:rsid w:val="006B13DE"/>
    <w:rsid w:val="006B1544"/>
    <w:rsid w:val="006B36E7"/>
    <w:rsid w:val="006B495C"/>
    <w:rsid w:val="006B4D64"/>
    <w:rsid w:val="006B4FC3"/>
    <w:rsid w:val="006B569D"/>
    <w:rsid w:val="006C4B9F"/>
    <w:rsid w:val="006C6FB2"/>
    <w:rsid w:val="006D0A42"/>
    <w:rsid w:val="006D10E2"/>
    <w:rsid w:val="006D1604"/>
    <w:rsid w:val="006D22A1"/>
    <w:rsid w:val="006D2F64"/>
    <w:rsid w:val="006E09B0"/>
    <w:rsid w:val="006E0DCF"/>
    <w:rsid w:val="006E4255"/>
    <w:rsid w:val="006E7BA6"/>
    <w:rsid w:val="006F1F37"/>
    <w:rsid w:val="006F3384"/>
    <w:rsid w:val="006F3A0E"/>
    <w:rsid w:val="00703750"/>
    <w:rsid w:val="00703B06"/>
    <w:rsid w:val="00704CFD"/>
    <w:rsid w:val="00705973"/>
    <w:rsid w:val="00705E95"/>
    <w:rsid w:val="00707BBD"/>
    <w:rsid w:val="00707F83"/>
    <w:rsid w:val="00710AAE"/>
    <w:rsid w:val="00713776"/>
    <w:rsid w:val="00713D15"/>
    <w:rsid w:val="007144AA"/>
    <w:rsid w:val="00714F62"/>
    <w:rsid w:val="007201CF"/>
    <w:rsid w:val="00721101"/>
    <w:rsid w:val="007249BE"/>
    <w:rsid w:val="00724B98"/>
    <w:rsid w:val="007273DC"/>
    <w:rsid w:val="00730061"/>
    <w:rsid w:val="00730385"/>
    <w:rsid w:val="00730C87"/>
    <w:rsid w:val="00733B24"/>
    <w:rsid w:val="00733B7D"/>
    <w:rsid w:val="00733D99"/>
    <w:rsid w:val="00735F34"/>
    <w:rsid w:val="007372DA"/>
    <w:rsid w:val="00737B12"/>
    <w:rsid w:val="00742FAB"/>
    <w:rsid w:val="0074351A"/>
    <w:rsid w:val="007452B6"/>
    <w:rsid w:val="00745AD0"/>
    <w:rsid w:val="00747D7D"/>
    <w:rsid w:val="0075028D"/>
    <w:rsid w:val="00751DAF"/>
    <w:rsid w:val="00753584"/>
    <w:rsid w:val="007547BC"/>
    <w:rsid w:val="00754A74"/>
    <w:rsid w:val="00760D93"/>
    <w:rsid w:val="00763339"/>
    <w:rsid w:val="007640BB"/>
    <w:rsid w:val="00764D33"/>
    <w:rsid w:val="00765DAF"/>
    <w:rsid w:val="007666DC"/>
    <w:rsid w:val="0077062C"/>
    <w:rsid w:val="007706B1"/>
    <w:rsid w:val="00771363"/>
    <w:rsid w:val="007742CF"/>
    <w:rsid w:val="00774F5B"/>
    <w:rsid w:val="00775BD3"/>
    <w:rsid w:val="007830AD"/>
    <w:rsid w:val="0079062F"/>
    <w:rsid w:val="007907C3"/>
    <w:rsid w:val="007910D1"/>
    <w:rsid w:val="0079337E"/>
    <w:rsid w:val="0079393B"/>
    <w:rsid w:val="00795973"/>
    <w:rsid w:val="00795BA8"/>
    <w:rsid w:val="00796DE9"/>
    <w:rsid w:val="007A3116"/>
    <w:rsid w:val="007A3910"/>
    <w:rsid w:val="007A58BC"/>
    <w:rsid w:val="007A5F46"/>
    <w:rsid w:val="007A6519"/>
    <w:rsid w:val="007B56CA"/>
    <w:rsid w:val="007B7CD5"/>
    <w:rsid w:val="007B7E81"/>
    <w:rsid w:val="007C14A3"/>
    <w:rsid w:val="007C20E9"/>
    <w:rsid w:val="007C405B"/>
    <w:rsid w:val="007C4CAF"/>
    <w:rsid w:val="007C6FB4"/>
    <w:rsid w:val="007C76D7"/>
    <w:rsid w:val="007D138C"/>
    <w:rsid w:val="007D315D"/>
    <w:rsid w:val="007D3438"/>
    <w:rsid w:val="007D3A51"/>
    <w:rsid w:val="007D49CA"/>
    <w:rsid w:val="007D4E68"/>
    <w:rsid w:val="007D65BC"/>
    <w:rsid w:val="007E0AAA"/>
    <w:rsid w:val="007E126D"/>
    <w:rsid w:val="007F040C"/>
    <w:rsid w:val="007F182D"/>
    <w:rsid w:val="007F62C5"/>
    <w:rsid w:val="007F6EE4"/>
    <w:rsid w:val="00803076"/>
    <w:rsid w:val="008042B7"/>
    <w:rsid w:val="00805A74"/>
    <w:rsid w:val="00805FE6"/>
    <w:rsid w:val="00806536"/>
    <w:rsid w:val="008102BD"/>
    <w:rsid w:val="00810A85"/>
    <w:rsid w:val="00814672"/>
    <w:rsid w:val="0081496D"/>
    <w:rsid w:val="00826FD7"/>
    <w:rsid w:val="00830A34"/>
    <w:rsid w:val="00831D78"/>
    <w:rsid w:val="008325FF"/>
    <w:rsid w:val="00834FB0"/>
    <w:rsid w:val="00837DDD"/>
    <w:rsid w:val="00841D33"/>
    <w:rsid w:val="00842F51"/>
    <w:rsid w:val="00846056"/>
    <w:rsid w:val="00847DC7"/>
    <w:rsid w:val="0085058B"/>
    <w:rsid w:val="008510E3"/>
    <w:rsid w:val="008517BA"/>
    <w:rsid w:val="00852F17"/>
    <w:rsid w:val="00855860"/>
    <w:rsid w:val="008564EB"/>
    <w:rsid w:val="00856729"/>
    <w:rsid w:val="00856817"/>
    <w:rsid w:val="00861471"/>
    <w:rsid w:val="00861AAF"/>
    <w:rsid w:val="00867610"/>
    <w:rsid w:val="00867ED4"/>
    <w:rsid w:val="008744E3"/>
    <w:rsid w:val="00874C48"/>
    <w:rsid w:val="00876EDE"/>
    <w:rsid w:val="00877CAB"/>
    <w:rsid w:val="008809D5"/>
    <w:rsid w:val="0088103B"/>
    <w:rsid w:val="00881E4C"/>
    <w:rsid w:val="00882E28"/>
    <w:rsid w:val="00883C37"/>
    <w:rsid w:val="00890238"/>
    <w:rsid w:val="00891503"/>
    <w:rsid w:val="00893F68"/>
    <w:rsid w:val="008940AC"/>
    <w:rsid w:val="008947F5"/>
    <w:rsid w:val="008A0B25"/>
    <w:rsid w:val="008B044F"/>
    <w:rsid w:val="008B18D5"/>
    <w:rsid w:val="008B36BD"/>
    <w:rsid w:val="008B5B9E"/>
    <w:rsid w:val="008B5E4E"/>
    <w:rsid w:val="008B66B4"/>
    <w:rsid w:val="008B789C"/>
    <w:rsid w:val="008B7AF8"/>
    <w:rsid w:val="008C4D1E"/>
    <w:rsid w:val="008D1289"/>
    <w:rsid w:val="008D12AB"/>
    <w:rsid w:val="008D1E83"/>
    <w:rsid w:val="008D227A"/>
    <w:rsid w:val="008D76A5"/>
    <w:rsid w:val="008E1D68"/>
    <w:rsid w:val="008E5289"/>
    <w:rsid w:val="008F06F6"/>
    <w:rsid w:val="008F36A9"/>
    <w:rsid w:val="008F3EB5"/>
    <w:rsid w:val="008F512C"/>
    <w:rsid w:val="0090092C"/>
    <w:rsid w:val="00900DDB"/>
    <w:rsid w:val="00901AC4"/>
    <w:rsid w:val="009020D6"/>
    <w:rsid w:val="0090235A"/>
    <w:rsid w:val="009033E1"/>
    <w:rsid w:val="0090357A"/>
    <w:rsid w:val="00904122"/>
    <w:rsid w:val="00906D97"/>
    <w:rsid w:val="009108B7"/>
    <w:rsid w:val="0091143A"/>
    <w:rsid w:val="00911CB5"/>
    <w:rsid w:val="00911D70"/>
    <w:rsid w:val="009134D3"/>
    <w:rsid w:val="00914D06"/>
    <w:rsid w:val="0091535D"/>
    <w:rsid w:val="00917558"/>
    <w:rsid w:val="00917990"/>
    <w:rsid w:val="00920F55"/>
    <w:rsid w:val="009225CF"/>
    <w:rsid w:val="00925146"/>
    <w:rsid w:val="009262BE"/>
    <w:rsid w:val="00927D51"/>
    <w:rsid w:val="009312D2"/>
    <w:rsid w:val="009338E0"/>
    <w:rsid w:val="0093402D"/>
    <w:rsid w:val="009349AD"/>
    <w:rsid w:val="00942074"/>
    <w:rsid w:val="0094354A"/>
    <w:rsid w:val="00943AD3"/>
    <w:rsid w:val="009467CB"/>
    <w:rsid w:val="00947B4D"/>
    <w:rsid w:val="0095034D"/>
    <w:rsid w:val="00953EF9"/>
    <w:rsid w:val="00957449"/>
    <w:rsid w:val="00957B62"/>
    <w:rsid w:val="00957DA9"/>
    <w:rsid w:val="009607B1"/>
    <w:rsid w:val="0096242D"/>
    <w:rsid w:val="00962A77"/>
    <w:rsid w:val="009637A9"/>
    <w:rsid w:val="0096480A"/>
    <w:rsid w:val="0096563C"/>
    <w:rsid w:val="00966C22"/>
    <w:rsid w:val="009724A9"/>
    <w:rsid w:val="00973C08"/>
    <w:rsid w:val="009754B3"/>
    <w:rsid w:val="009806E1"/>
    <w:rsid w:val="009807A9"/>
    <w:rsid w:val="00980DD3"/>
    <w:rsid w:val="009827FA"/>
    <w:rsid w:val="00983AA7"/>
    <w:rsid w:val="00984F76"/>
    <w:rsid w:val="009907F4"/>
    <w:rsid w:val="009914D1"/>
    <w:rsid w:val="00991E37"/>
    <w:rsid w:val="009939B6"/>
    <w:rsid w:val="0099499C"/>
    <w:rsid w:val="00996663"/>
    <w:rsid w:val="009A2227"/>
    <w:rsid w:val="009A29FC"/>
    <w:rsid w:val="009A45ED"/>
    <w:rsid w:val="009B0375"/>
    <w:rsid w:val="009B1973"/>
    <w:rsid w:val="009B2201"/>
    <w:rsid w:val="009B256B"/>
    <w:rsid w:val="009B2859"/>
    <w:rsid w:val="009B3602"/>
    <w:rsid w:val="009B4B37"/>
    <w:rsid w:val="009B5A8E"/>
    <w:rsid w:val="009B648A"/>
    <w:rsid w:val="009C0045"/>
    <w:rsid w:val="009C3760"/>
    <w:rsid w:val="009C3814"/>
    <w:rsid w:val="009C3AB6"/>
    <w:rsid w:val="009C4CB8"/>
    <w:rsid w:val="009C4F45"/>
    <w:rsid w:val="009C5188"/>
    <w:rsid w:val="009C69D5"/>
    <w:rsid w:val="009D07AF"/>
    <w:rsid w:val="009D205F"/>
    <w:rsid w:val="009D41F4"/>
    <w:rsid w:val="009D44CD"/>
    <w:rsid w:val="009D5F91"/>
    <w:rsid w:val="009D620C"/>
    <w:rsid w:val="009E028E"/>
    <w:rsid w:val="009E0431"/>
    <w:rsid w:val="009E0BF7"/>
    <w:rsid w:val="009E10C9"/>
    <w:rsid w:val="009E1352"/>
    <w:rsid w:val="009E489C"/>
    <w:rsid w:val="009E67DA"/>
    <w:rsid w:val="009F152C"/>
    <w:rsid w:val="009F16AD"/>
    <w:rsid w:val="009F308E"/>
    <w:rsid w:val="009F3111"/>
    <w:rsid w:val="009F5EC1"/>
    <w:rsid w:val="00A00EC9"/>
    <w:rsid w:val="00A06454"/>
    <w:rsid w:val="00A121EE"/>
    <w:rsid w:val="00A12DA9"/>
    <w:rsid w:val="00A14566"/>
    <w:rsid w:val="00A14AC5"/>
    <w:rsid w:val="00A17C5E"/>
    <w:rsid w:val="00A20166"/>
    <w:rsid w:val="00A20772"/>
    <w:rsid w:val="00A307AE"/>
    <w:rsid w:val="00A30FB6"/>
    <w:rsid w:val="00A31AB7"/>
    <w:rsid w:val="00A32EA9"/>
    <w:rsid w:val="00A3386B"/>
    <w:rsid w:val="00A3636E"/>
    <w:rsid w:val="00A44BDD"/>
    <w:rsid w:val="00A457ED"/>
    <w:rsid w:val="00A5004B"/>
    <w:rsid w:val="00A521E9"/>
    <w:rsid w:val="00A52F32"/>
    <w:rsid w:val="00A533A3"/>
    <w:rsid w:val="00A53B20"/>
    <w:rsid w:val="00A53BB5"/>
    <w:rsid w:val="00A555B7"/>
    <w:rsid w:val="00A5725E"/>
    <w:rsid w:val="00A611C5"/>
    <w:rsid w:val="00A629DB"/>
    <w:rsid w:val="00A62B9E"/>
    <w:rsid w:val="00A64497"/>
    <w:rsid w:val="00A66631"/>
    <w:rsid w:val="00A6764A"/>
    <w:rsid w:val="00A706C4"/>
    <w:rsid w:val="00A710E3"/>
    <w:rsid w:val="00A73D71"/>
    <w:rsid w:val="00A740A5"/>
    <w:rsid w:val="00A742BE"/>
    <w:rsid w:val="00A87D90"/>
    <w:rsid w:val="00A92F4C"/>
    <w:rsid w:val="00A95D70"/>
    <w:rsid w:val="00A967D6"/>
    <w:rsid w:val="00AA05D9"/>
    <w:rsid w:val="00AA081B"/>
    <w:rsid w:val="00AA2DD1"/>
    <w:rsid w:val="00AA497D"/>
    <w:rsid w:val="00AA5A67"/>
    <w:rsid w:val="00AA6B0D"/>
    <w:rsid w:val="00AA7A7E"/>
    <w:rsid w:val="00AB372C"/>
    <w:rsid w:val="00AB47F1"/>
    <w:rsid w:val="00AB5000"/>
    <w:rsid w:val="00AB5564"/>
    <w:rsid w:val="00AC5089"/>
    <w:rsid w:val="00AD44DC"/>
    <w:rsid w:val="00AE1546"/>
    <w:rsid w:val="00AE256E"/>
    <w:rsid w:val="00AE2E36"/>
    <w:rsid w:val="00AE38C9"/>
    <w:rsid w:val="00AF5E7B"/>
    <w:rsid w:val="00AF70B4"/>
    <w:rsid w:val="00B01C5F"/>
    <w:rsid w:val="00B068C2"/>
    <w:rsid w:val="00B072D2"/>
    <w:rsid w:val="00B11C69"/>
    <w:rsid w:val="00B13705"/>
    <w:rsid w:val="00B13BC1"/>
    <w:rsid w:val="00B14D40"/>
    <w:rsid w:val="00B20010"/>
    <w:rsid w:val="00B203D8"/>
    <w:rsid w:val="00B223D8"/>
    <w:rsid w:val="00B22C05"/>
    <w:rsid w:val="00B238BE"/>
    <w:rsid w:val="00B25544"/>
    <w:rsid w:val="00B27EB8"/>
    <w:rsid w:val="00B30551"/>
    <w:rsid w:val="00B3146A"/>
    <w:rsid w:val="00B34F02"/>
    <w:rsid w:val="00B3504B"/>
    <w:rsid w:val="00B3512A"/>
    <w:rsid w:val="00B405DD"/>
    <w:rsid w:val="00B440B4"/>
    <w:rsid w:val="00B445D4"/>
    <w:rsid w:val="00B4537A"/>
    <w:rsid w:val="00B4543C"/>
    <w:rsid w:val="00B506C7"/>
    <w:rsid w:val="00B52D5A"/>
    <w:rsid w:val="00B54887"/>
    <w:rsid w:val="00B559F9"/>
    <w:rsid w:val="00B56953"/>
    <w:rsid w:val="00B57F40"/>
    <w:rsid w:val="00B62DDC"/>
    <w:rsid w:val="00B63F8D"/>
    <w:rsid w:val="00B641F9"/>
    <w:rsid w:val="00B644F3"/>
    <w:rsid w:val="00B64E1E"/>
    <w:rsid w:val="00B65972"/>
    <w:rsid w:val="00B70380"/>
    <w:rsid w:val="00B7179B"/>
    <w:rsid w:val="00B71E63"/>
    <w:rsid w:val="00B76259"/>
    <w:rsid w:val="00B84EAF"/>
    <w:rsid w:val="00B85E09"/>
    <w:rsid w:val="00B86545"/>
    <w:rsid w:val="00B86E0D"/>
    <w:rsid w:val="00B86ED8"/>
    <w:rsid w:val="00B900FA"/>
    <w:rsid w:val="00B92346"/>
    <w:rsid w:val="00B92986"/>
    <w:rsid w:val="00B93091"/>
    <w:rsid w:val="00B939E6"/>
    <w:rsid w:val="00B95787"/>
    <w:rsid w:val="00B95792"/>
    <w:rsid w:val="00BA00B5"/>
    <w:rsid w:val="00BA1929"/>
    <w:rsid w:val="00BA268E"/>
    <w:rsid w:val="00BA26EC"/>
    <w:rsid w:val="00BA2CD5"/>
    <w:rsid w:val="00BB2330"/>
    <w:rsid w:val="00BB2821"/>
    <w:rsid w:val="00BB30C6"/>
    <w:rsid w:val="00BB7755"/>
    <w:rsid w:val="00BC17C2"/>
    <w:rsid w:val="00BC211C"/>
    <w:rsid w:val="00BC2970"/>
    <w:rsid w:val="00BC32E2"/>
    <w:rsid w:val="00BC33A1"/>
    <w:rsid w:val="00BC55F4"/>
    <w:rsid w:val="00BD0293"/>
    <w:rsid w:val="00BD3DE9"/>
    <w:rsid w:val="00BD4BE5"/>
    <w:rsid w:val="00BD64DA"/>
    <w:rsid w:val="00BD6FB3"/>
    <w:rsid w:val="00BE020F"/>
    <w:rsid w:val="00BE04BF"/>
    <w:rsid w:val="00BE0B40"/>
    <w:rsid w:val="00BE0D35"/>
    <w:rsid w:val="00BE1AE3"/>
    <w:rsid w:val="00BF3E4D"/>
    <w:rsid w:val="00BF58E8"/>
    <w:rsid w:val="00BF7248"/>
    <w:rsid w:val="00BF7EE9"/>
    <w:rsid w:val="00C01004"/>
    <w:rsid w:val="00C05C14"/>
    <w:rsid w:val="00C11AFB"/>
    <w:rsid w:val="00C12976"/>
    <w:rsid w:val="00C204CE"/>
    <w:rsid w:val="00C20517"/>
    <w:rsid w:val="00C23F4A"/>
    <w:rsid w:val="00C25A4E"/>
    <w:rsid w:val="00C27145"/>
    <w:rsid w:val="00C274F8"/>
    <w:rsid w:val="00C306E2"/>
    <w:rsid w:val="00C41D55"/>
    <w:rsid w:val="00C433D2"/>
    <w:rsid w:val="00C43A88"/>
    <w:rsid w:val="00C43D7A"/>
    <w:rsid w:val="00C531CC"/>
    <w:rsid w:val="00C53E8A"/>
    <w:rsid w:val="00C5750C"/>
    <w:rsid w:val="00C57641"/>
    <w:rsid w:val="00C6103B"/>
    <w:rsid w:val="00C6219E"/>
    <w:rsid w:val="00C637B5"/>
    <w:rsid w:val="00C641FE"/>
    <w:rsid w:val="00C65154"/>
    <w:rsid w:val="00C7241B"/>
    <w:rsid w:val="00C72A24"/>
    <w:rsid w:val="00C7513D"/>
    <w:rsid w:val="00C801D0"/>
    <w:rsid w:val="00C806EC"/>
    <w:rsid w:val="00C8571C"/>
    <w:rsid w:val="00C858ED"/>
    <w:rsid w:val="00C864C1"/>
    <w:rsid w:val="00C865FA"/>
    <w:rsid w:val="00C95729"/>
    <w:rsid w:val="00CA2338"/>
    <w:rsid w:val="00CA4589"/>
    <w:rsid w:val="00CA4728"/>
    <w:rsid w:val="00CB0B3A"/>
    <w:rsid w:val="00CB465E"/>
    <w:rsid w:val="00CB7296"/>
    <w:rsid w:val="00CC2136"/>
    <w:rsid w:val="00CC3766"/>
    <w:rsid w:val="00CC442C"/>
    <w:rsid w:val="00CC4E23"/>
    <w:rsid w:val="00CC6366"/>
    <w:rsid w:val="00CC6588"/>
    <w:rsid w:val="00CC6A4E"/>
    <w:rsid w:val="00CD0C0B"/>
    <w:rsid w:val="00CD1567"/>
    <w:rsid w:val="00CD284B"/>
    <w:rsid w:val="00CD37A5"/>
    <w:rsid w:val="00CD5D3E"/>
    <w:rsid w:val="00CE18BD"/>
    <w:rsid w:val="00CE5AA8"/>
    <w:rsid w:val="00CE5B61"/>
    <w:rsid w:val="00CE5C0C"/>
    <w:rsid w:val="00CE5F66"/>
    <w:rsid w:val="00CF11C0"/>
    <w:rsid w:val="00CF173A"/>
    <w:rsid w:val="00CF2538"/>
    <w:rsid w:val="00CF4C29"/>
    <w:rsid w:val="00CF60B9"/>
    <w:rsid w:val="00CF7E3A"/>
    <w:rsid w:val="00D00B9E"/>
    <w:rsid w:val="00D015D2"/>
    <w:rsid w:val="00D04980"/>
    <w:rsid w:val="00D06182"/>
    <w:rsid w:val="00D07914"/>
    <w:rsid w:val="00D13031"/>
    <w:rsid w:val="00D13471"/>
    <w:rsid w:val="00D14A88"/>
    <w:rsid w:val="00D16219"/>
    <w:rsid w:val="00D16A85"/>
    <w:rsid w:val="00D16DC3"/>
    <w:rsid w:val="00D209C9"/>
    <w:rsid w:val="00D21A59"/>
    <w:rsid w:val="00D22D72"/>
    <w:rsid w:val="00D24C24"/>
    <w:rsid w:val="00D26350"/>
    <w:rsid w:val="00D270EC"/>
    <w:rsid w:val="00D30148"/>
    <w:rsid w:val="00D309CD"/>
    <w:rsid w:val="00D32562"/>
    <w:rsid w:val="00D32719"/>
    <w:rsid w:val="00D328A9"/>
    <w:rsid w:val="00D3747F"/>
    <w:rsid w:val="00D43723"/>
    <w:rsid w:val="00D46BAF"/>
    <w:rsid w:val="00D47A2A"/>
    <w:rsid w:val="00D50A74"/>
    <w:rsid w:val="00D517B8"/>
    <w:rsid w:val="00D52A65"/>
    <w:rsid w:val="00D55BB7"/>
    <w:rsid w:val="00D573D8"/>
    <w:rsid w:val="00D60761"/>
    <w:rsid w:val="00D61E71"/>
    <w:rsid w:val="00D632EC"/>
    <w:rsid w:val="00D65641"/>
    <w:rsid w:val="00D67B01"/>
    <w:rsid w:val="00D71DF3"/>
    <w:rsid w:val="00D73C77"/>
    <w:rsid w:val="00D74A57"/>
    <w:rsid w:val="00D74CA3"/>
    <w:rsid w:val="00D77570"/>
    <w:rsid w:val="00D77CBA"/>
    <w:rsid w:val="00D841BF"/>
    <w:rsid w:val="00D94C90"/>
    <w:rsid w:val="00D94EF3"/>
    <w:rsid w:val="00D97AB8"/>
    <w:rsid w:val="00DA1425"/>
    <w:rsid w:val="00DA26C3"/>
    <w:rsid w:val="00DA32D8"/>
    <w:rsid w:val="00DA4BF7"/>
    <w:rsid w:val="00DA5D07"/>
    <w:rsid w:val="00DA7A0D"/>
    <w:rsid w:val="00DA7E7C"/>
    <w:rsid w:val="00DB1345"/>
    <w:rsid w:val="00DB17C5"/>
    <w:rsid w:val="00DB298D"/>
    <w:rsid w:val="00DB7290"/>
    <w:rsid w:val="00DC5EE5"/>
    <w:rsid w:val="00DC6975"/>
    <w:rsid w:val="00DD08A2"/>
    <w:rsid w:val="00DD4702"/>
    <w:rsid w:val="00DD794C"/>
    <w:rsid w:val="00DE053F"/>
    <w:rsid w:val="00DE2853"/>
    <w:rsid w:val="00DE2E2F"/>
    <w:rsid w:val="00DE516A"/>
    <w:rsid w:val="00DE57A2"/>
    <w:rsid w:val="00DF03F2"/>
    <w:rsid w:val="00DF1A5E"/>
    <w:rsid w:val="00DF2443"/>
    <w:rsid w:val="00DF2E57"/>
    <w:rsid w:val="00DF2E90"/>
    <w:rsid w:val="00E02D39"/>
    <w:rsid w:val="00E0517D"/>
    <w:rsid w:val="00E11287"/>
    <w:rsid w:val="00E11529"/>
    <w:rsid w:val="00E11791"/>
    <w:rsid w:val="00E13ECE"/>
    <w:rsid w:val="00E200CC"/>
    <w:rsid w:val="00E211C6"/>
    <w:rsid w:val="00E212A6"/>
    <w:rsid w:val="00E229EA"/>
    <w:rsid w:val="00E24DB0"/>
    <w:rsid w:val="00E25403"/>
    <w:rsid w:val="00E259FC"/>
    <w:rsid w:val="00E26716"/>
    <w:rsid w:val="00E332B4"/>
    <w:rsid w:val="00E3330B"/>
    <w:rsid w:val="00E335B2"/>
    <w:rsid w:val="00E40EE6"/>
    <w:rsid w:val="00E44731"/>
    <w:rsid w:val="00E4562E"/>
    <w:rsid w:val="00E5002C"/>
    <w:rsid w:val="00E50AAC"/>
    <w:rsid w:val="00E570C5"/>
    <w:rsid w:val="00E57399"/>
    <w:rsid w:val="00E57FC6"/>
    <w:rsid w:val="00E653FB"/>
    <w:rsid w:val="00E67624"/>
    <w:rsid w:val="00E73A77"/>
    <w:rsid w:val="00E73AB9"/>
    <w:rsid w:val="00E73B0E"/>
    <w:rsid w:val="00E74B17"/>
    <w:rsid w:val="00E77271"/>
    <w:rsid w:val="00E8212B"/>
    <w:rsid w:val="00E842AB"/>
    <w:rsid w:val="00E85EC8"/>
    <w:rsid w:val="00E865D3"/>
    <w:rsid w:val="00E86FB7"/>
    <w:rsid w:val="00E87560"/>
    <w:rsid w:val="00E914B2"/>
    <w:rsid w:val="00E91CAC"/>
    <w:rsid w:val="00E9324B"/>
    <w:rsid w:val="00E962D1"/>
    <w:rsid w:val="00E97A26"/>
    <w:rsid w:val="00EA0F7C"/>
    <w:rsid w:val="00EA3CF6"/>
    <w:rsid w:val="00EA545A"/>
    <w:rsid w:val="00EB071B"/>
    <w:rsid w:val="00EB1A69"/>
    <w:rsid w:val="00EB4B66"/>
    <w:rsid w:val="00EB6291"/>
    <w:rsid w:val="00EC1701"/>
    <w:rsid w:val="00EC2B00"/>
    <w:rsid w:val="00EC33AE"/>
    <w:rsid w:val="00EC4A34"/>
    <w:rsid w:val="00ED2111"/>
    <w:rsid w:val="00ED5837"/>
    <w:rsid w:val="00EE0E40"/>
    <w:rsid w:val="00EE1D47"/>
    <w:rsid w:val="00EE6D64"/>
    <w:rsid w:val="00EF31E5"/>
    <w:rsid w:val="00EF5516"/>
    <w:rsid w:val="00EF774E"/>
    <w:rsid w:val="00F0290F"/>
    <w:rsid w:val="00F1072D"/>
    <w:rsid w:val="00F1680C"/>
    <w:rsid w:val="00F16EE5"/>
    <w:rsid w:val="00F2202C"/>
    <w:rsid w:val="00F23E23"/>
    <w:rsid w:val="00F245B9"/>
    <w:rsid w:val="00F27A4C"/>
    <w:rsid w:val="00F31A60"/>
    <w:rsid w:val="00F41430"/>
    <w:rsid w:val="00F44C9E"/>
    <w:rsid w:val="00F52684"/>
    <w:rsid w:val="00F54DBF"/>
    <w:rsid w:val="00F56001"/>
    <w:rsid w:val="00F60CAA"/>
    <w:rsid w:val="00F61546"/>
    <w:rsid w:val="00F6338D"/>
    <w:rsid w:val="00F65F84"/>
    <w:rsid w:val="00F660D9"/>
    <w:rsid w:val="00F669F1"/>
    <w:rsid w:val="00F66AFE"/>
    <w:rsid w:val="00F70FE6"/>
    <w:rsid w:val="00F72B1B"/>
    <w:rsid w:val="00F7541A"/>
    <w:rsid w:val="00F77F82"/>
    <w:rsid w:val="00F80501"/>
    <w:rsid w:val="00F80FC9"/>
    <w:rsid w:val="00F8220C"/>
    <w:rsid w:val="00F83F2B"/>
    <w:rsid w:val="00F840C1"/>
    <w:rsid w:val="00F86827"/>
    <w:rsid w:val="00F90225"/>
    <w:rsid w:val="00F903F7"/>
    <w:rsid w:val="00F91598"/>
    <w:rsid w:val="00F91912"/>
    <w:rsid w:val="00F945FA"/>
    <w:rsid w:val="00F9633A"/>
    <w:rsid w:val="00FA2050"/>
    <w:rsid w:val="00FB0CED"/>
    <w:rsid w:val="00FB7D29"/>
    <w:rsid w:val="00FC1A83"/>
    <w:rsid w:val="00FC3371"/>
    <w:rsid w:val="00FC3521"/>
    <w:rsid w:val="00FC4C8E"/>
    <w:rsid w:val="00FC61C4"/>
    <w:rsid w:val="00FD12FC"/>
    <w:rsid w:val="00FD16E7"/>
    <w:rsid w:val="00FD26CF"/>
    <w:rsid w:val="00FD5B5D"/>
    <w:rsid w:val="00FD70D2"/>
    <w:rsid w:val="00FE04BA"/>
    <w:rsid w:val="00FE3F17"/>
    <w:rsid w:val="00FE5B6C"/>
    <w:rsid w:val="00FF066F"/>
    <w:rsid w:val="00FF2C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72"/>
    <w:rPr>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36E"/>
    <w:pPr>
      <w:tabs>
        <w:tab w:val="center" w:pos="4252"/>
        <w:tab w:val="right" w:pos="8504"/>
      </w:tabs>
    </w:pPr>
  </w:style>
  <w:style w:type="character" w:customStyle="1" w:styleId="EncabezadoCar">
    <w:name w:val="Encabezado Car"/>
    <w:basedOn w:val="Fuentedeprrafopredeter"/>
    <w:link w:val="Encabezado"/>
    <w:uiPriority w:val="99"/>
    <w:rsid w:val="00A3636E"/>
  </w:style>
  <w:style w:type="paragraph" w:styleId="Piedepgina">
    <w:name w:val="footer"/>
    <w:basedOn w:val="Normal"/>
    <w:link w:val="PiedepginaCar"/>
    <w:uiPriority w:val="99"/>
    <w:unhideWhenUsed/>
    <w:rsid w:val="00A3636E"/>
    <w:pPr>
      <w:tabs>
        <w:tab w:val="center" w:pos="4252"/>
        <w:tab w:val="right" w:pos="8504"/>
      </w:tabs>
    </w:pPr>
  </w:style>
  <w:style w:type="character" w:customStyle="1" w:styleId="PiedepginaCar">
    <w:name w:val="Pie de página Car"/>
    <w:basedOn w:val="Fuentedeprrafopredeter"/>
    <w:link w:val="Piedepgina"/>
    <w:uiPriority w:val="99"/>
    <w:rsid w:val="00A3636E"/>
  </w:style>
  <w:style w:type="paragraph" w:styleId="Textodeglobo">
    <w:name w:val="Balloon Text"/>
    <w:basedOn w:val="Normal"/>
    <w:link w:val="TextodegloboCar"/>
    <w:uiPriority w:val="99"/>
    <w:unhideWhenUsed/>
    <w:rsid w:val="00A3636E"/>
    <w:rPr>
      <w:rFonts w:ascii="Lucida Grande" w:hAnsi="Lucida Grande"/>
      <w:sz w:val="18"/>
      <w:szCs w:val="18"/>
      <w:lang w:val="x-none" w:eastAsia="x-none"/>
    </w:rPr>
  </w:style>
  <w:style w:type="character" w:customStyle="1" w:styleId="TextodegloboCar">
    <w:name w:val="Texto de globo Car"/>
    <w:link w:val="Textodeglobo"/>
    <w:uiPriority w:val="99"/>
    <w:rsid w:val="00A3636E"/>
    <w:rPr>
      <w:rFonts w:ascii="Lucida Grande" w:hAnsi="Lucida Grande" w:cs="Lucida Grande"/>
      <w:sz w:val="18"/>
      <w:szCs w:val="18"/>
    </w:rPr>
  </w:style>
  <w:style w:type="paragraph" w:customStyle="1" w:styleId="Sangra2detindependiente1">
    <w:name w:val="Sangría 2 de t. independiente1"/>
    <w:basedOn w:val="Normal"/>
    <w:rsid w:val="00382274"/>
    <w:pPr>
      <w:widowControl w:val="0"/>
      <w:spacing w:after="200" w:line="360" w:lineRule="atLeast"/>
      <w:ind w:firstLine="709"/>
      <w:jc w:val="both"/>
    </w:pPr>
    <w:rPr>
      <w:rFonts w:ascii="Calibri" w:eastAsia="Times New Roman" w:hAnsi="Calibri"/>
      <w:b/>
      <w:sz w:val="28"/>
      <w:szCs w:val="20"/>
      <w:lang w:val="es-ES" w:eastAsia="en-US"/>
    </w:rPr>
  </w:style>
  <w:style w:type="paragraph" w:styleId="Sinespaciado">
    <w:name w:val="No Spacing"/>
    <w:uiPriority w:val="1"/>
    <w:qFormat/>
    <w:rsid w:val="005D3A3D"/>
    <w:rPr>
      <w:rFonts w:ascii="Calibri" w:eastAsia="Times New Roman" w:hAnsi="Calibri"/>
      <w:sz w:val="22"/>
      <w:szCs w:val="22"/>
      <w:lang w:val="es-ES" w:eastAsia="en-US"/>
    </w:rPr>
  </w:style>
  <w:style w:type="paragraph" w:styleId="NormalWeb">
    <w:name w:val="Normal (Web)"/>
    <w:basedOn w:val="Normal"/>
    <w:uiPriority w:val="99"/>
    <w:unhideWhenUsed/>
    <w:rsid w:val="006A727A"/>
    <w:pPr>
      <w:spacing w:before="100" w:beforeAutospacing="1" w:after="100" w:afterAutospacing="1"/>
    </w:pPr>
    <w:rPr>
      <w:rFonts w:ascii="Times New Roman" w:eastAsia="Times New Roman" w:hAnsi="Times New Roman"/>
      <w:sz w:val="20"/>
      <w:szCs w:val="20"/>
    </w:rPr>
  </w:style>
  <w:style w:type="character" w:customStyle="1" w:styleId="EstiloCar">
    <w:name w:val="Estilo Car"/>
    <w:link w:val="Estilo"/>
    <w:locked/>
    <w:rsid w:val="00A66631"/>
    <w:rPr>
      <w:rFonts w:ascii="Arial" w:hAnsi="Arial" w:cs="Arial"/>
      <w:sz w:val="24"/>
    </w:rPr>
  </w:style>
  <w:style w:type="paragraph" w:customStyle="1" w:styleId="Estilo">
    <w:name w:val="Estilo"/>
    <w:basedOn w:val="Sinespaciado"/>
    <w:link w:val="EstiloCar"/>
    <w:qFormat/>
    <w:rsid w:val="00A66631"/>
    <w:rPr>
      <w:rFonts w:ascii="Arial" w:eastAsia="MS Mincho" w:hAnsi="Arial"/>
      <w:sz w:val="24"/>
      <w:szCs w:val="20"/>
      <w:lang w:val="x-none" w:eastAsia="x-none"/>
    </w:rPr>
  </w:style>
  <w:style w:type="character" w:styleId="Textoennegrita">
    <w:name w:val="Strong"/>
    <w:uiPriority w:val="22"/>
    <w:qFormat/>
    <w:rsid w:val="00A66631"/>
    <w:rPr>
      <w:b/>
      <w:bCs/>
    </w:rPr>
  </w:style>
  <w:style w:type="paragraph" w:styleId="Prrafodelista">
    <w:name w:val="List Paragraph"/>
    <w:basedOn w:val="Normal"/>
    <w:uiPriority w:val="34"/>
    <w:qFormat/>
    <w:rsid w:val="00A20772"/>
    <w:pPr>
      <w:spacing w:after="160" w:line="259" w:lineRule="auto"/>
      <w:ind w:left="720"/>
      <w:contextualSpacing/>
    </w:pPr>
    <w:rPr>
      <w:rFonts w:ascii="Calibri" w:eastAsia="Calibri" w:hAnsi="Calibri"/>
      <w:sz w:val="22"/>
      <w:szCs w:val="22"/>
      <w:lang w:val="es-MX" w:eastAsia="en-US"/>
    </w:rPr>
  </w:style>
  <w:style w:type="character" w:styleId="Hipervnculo">
    <w:name w:val="Hyperlink"/>
    <w:uiPriority w:val="99"/>
    <w:unhideWhenUsed/>
    <w:rsid w:val="00A20772"/>
    <w:rPr>
      <w:color w:val="0000FF"/>
      <w:u w:val="single"/>
    </w:rPr>
  </w:style>
  <w:style w:type="paragraph" w:styleId="Textoindependiente">
    <w:name w:val="Body Text"/>
    <w:basedOn w:val="Normal"/>
    <w:link w:val="TextoindependienteCar"/>
    <w:uiPriority w:val="1"/>
    <w:qFormat/>
    <w:rsid w:val="000504DE"/>
    <w:pPr>
      <w:widowControl w:val="0"/>
      <w:autoSpaceDE w:val="0"/>
      <w:autoSpaceDN w:val="0"/>
    </w:pPr>
    <w:rPr>
      <w:rFonts w:ascii="Arial" w:eastAsia="Arial" w:hAnsi="Arial" w:cs="Arial"/>
      <w:sz w:val="21"/>
      <w:szCs w:val="21"/>
      <w:lang w:val="es-ES" w:bidi="es-ES"/>
    </w:rPr>
  </w:style>
  <w:style w:type="character" w:customStyle="1" w:styleId="TextoindependienteCar">
    <w:name w:val="Texto independiente Car"/>
    <w:link w:val="Textoindependiente"/>
    <w:uiPriority w:val="1"/>
    <w:rsid w:val="000504DE"/>
    <w:rPr>
      <w:rFonts w:ascii="Arial" w:eastAsia="Arial" w:hAnsi="Arial" w:cs="Arial"/>
      <w:sz w:val="21"/>
      <w:szCs w:val="21"/>
      <w:lang w:val="es-ES" w:eastAsia="es-ES" w:bidi="es-ES"/>
    </w:rPr>
  </w:style>
  <w:style w:type="character" w:customStyle="1" w:styleId="Mencinsinresolver">
    <w:name w:val="Mención sin resolver"/>
    <w:uiPriority w:val="99"/>
    <w:semiHidden/>
    <w:unhideWhenUsed/>
    <w:rsid w:val="00AA6B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72"/>
    <w:rPr>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36E"/>
    <w:pPr>
      <w:tabs>
        <w:tab w:val="center" w:pos="4252"/>
        <w:tab w:val="right" w:pos="8504"/>
      </w:tabs>
    </w:pPr>
  </w:style>
  <w:style w:type="character" w:customStyle="1" w:styleId="EncabezadoCar">
    <w:name w:val="Encabezado Car"/>
    <w:basedOn w:val="Fuentedeprrafopredeter"/>
    <w:link w:val="Encabezado"/>
    <w:uiPriority w:val="99"/>
    <w:rsid w:val="00A3636E"/>
  </w:style>
  <w:style w:type="paragraph" w:styleId="Piedepgina">
    <w:name w:val="footer"/>
    <w:basedOn w:val="Normal"/>
    <w:link w:val="PiedepginaCar"/>
    <w:uiPriority w:val="99"/>
    <w:unhideWhenUsed/>
    <w:rsid w:val="00A3636E"/>
    <w:pPr>
      <w:tabs>
        <w:tab w:val="center" w:pos="4252"/>
        <w:tab w:val="right" w:pos="8504"/>
      </w:tabs>
    </w:pPr>
  </w:style>
  <w:style w:type="character" w:customStyle="1" w:styleId="PiedepginaCar">
    <w:name w:val="Pie de página Car"/>
    <w:basedOn w:val="Fuentedeprrafopredeter"/>
    <w:link w:val="Piedepgina"/>
    <w:uiPriority w:val="99"/>
    <w:rsid w:val="00A3636E"/>
  </w:style>
  <w:style w:type="paragraph" w:styleId="Textodeglobo">
    <w:name w:val="Balloon Text"/>
    <w:basedOn w:val="Normal"/>
    <w:link w:val="TextodegloboCar"/>
    <w:uiPriority w:val="99"/>
    <w:unhideWhenUsed/>
    <w:rsid w:val="00A3636E"/>
    <w:rPr>
      <w:rFonts w:ascii="Lucida Grande" w:hAnsi="Lucida Grande"/>
      <w:sz w:val="18"/>
      <w:szCs w:val="18"/>
      <w:lang w:val="x-none" w:eastAsia="x-none"/>
    </w:rPr>
  </w:style>
  <w:style w:type="character" w:customStyle="1" w:styleId="TextodegloboCar">
    <w:name w:val="Texto de globo Car"/>
    <w:link w:val="Textodeglobo"/>
    <w:uiPriority w:val="99"/>
    <w:rsid w:val="00A3636E"/>
    <w:rPr>
      <w:rFonts w:ascii="Lucida Grande" w:hAnsi="Lucida Grande" w:cs="Lucida Grande"/>
      <w:sz w:val="18"/>
      <w:szCs w:val="18"/>
    </w:rPr>
  </w:style>
  <w:style w:type="paragraph" w:customStyle="1" w:styleId="Sangra2detindependiente1">
    <w:name w:val="Sangría 2 de t. independiente1"/>
    <w:basedOn w:val="Normal"/>
    <w:rsid w:val="00382274"/>
    <w:pPr>
      <w:widowControl w:val="0"/>
      <w:spacing w:after="200" w:line="360" w:lineRule="atLeast"/>
      <w:ind w:firstLine="709"/>
      <w:jc w:val="both"/>
    </w:pPr>
    <w:rPr>
      <w:rFonts w:ascii="Calibri" w:eastAsia="Times New Roman" w:hAnsi="Calibri"/>
      <w:b/>
      <w:sz w:val="28"/>
      <w:szCs w:val="20"/>
      <w:lang w:val="es-ES" w:eastAsia="en-US"/>
    </w:rPr>
  </w:style>
  <w:style w:type="paragraph" w:styleId="Sinespaciado">
    <w:name w:val="No Spacing"/>
    <w:uiPriority w:val="1"/>
    <w:qFormat/>
    <w:rsid w:val="005D3A3D"/>
    <w:rPr>
      <w:rFonts w:ascii="Calibri" w:eastAsia="Times New Roman" w:hAnsi="Calibri"/>
      <w:sz w:val="22"/>
      <w:szCs w:val="22"/>
      <w:lang w:val="es-ES" w:eastAsia="en-US"/>
    </w:rPr>
  </w:style>
  <w:style w:type="paragraph" w:styleId="NormalWeb">
    <w:name w:val="Normal (Web)"/>
    <w:basedOn w:val="Normal"/>
    <w:uiPriority w:val="99"/>
    <w:unhideWhenUsed/>
    <w:rsid w:val="006A727A"/>
    <w:pPr>
      <w:spacing w:before="100" w:beforeAutospacing="1" w:after="100" w:afterAutospacing="1"/>
    </w:pPr>
    <w:rPr>
      <w:rFonts w:ascii="Times New Roman" w:eastAsia="Times New Roman" w:hAnsi="Times New Roman"/>
      <w:sz w:val="20"/>
      <w:szCs w:val="20"/>
    </w:rPr>
  </w:style>
  <w:style w:type="character" w:customStyle="1" w:styleId="EstiloCar">
    <w:name w:val="Estilo Car"/>
    <w:link w:val="Estilo"/>
    <w:locked/>
    <w:rsid w:val="00A66631"/>
    <w:rPr>
      <w:rFonts w:ascii="Arial" w:hAnsi="Arial" w:cs="Arial"/>
      <w:sz w:val="24"/>
    </w:rPr>
  </w:style>
  <w:style w:type="paragraph" w:customStyle="1" w:styleId="Estilo">
    <w:name w:val="Estilo"/>
    <w:basedOn w:val="Sinespaciado"/>
    <w:link w:val="EstiloCar"/>
    <w:qFormat/>
    <w:rsid w:val="00A66631"/>
    <w:rPr>
      <w:rFonts w:ascii="Arial" w:eastAsia="MS Mincho" w:hAnsi="Arial"/>
      <w:sz w:val="24"/>
      <w:szCs w:val="20"/>
      <w:lang w:val="x-none" w:eastAsia="x-none"/>
    </w:rPr>
  </w:style>
  <w:style w:type="character" w:styleId="Textoennegrita">
    <w:name w:val="Strong"/>
    <w:uiPriority w:val="22"/>
    <w:qFormat/>
    <w:rsid w:val="00A66631"/>
    <w:rPr>
      <w:b/>
      <w:bCs/>
    </w:rPr>
  </w:style>
  <w:style w:type="paragraph" w:styleId="Prrafodelista">
    <w:name w:val="List Paragraph"/>
    <w:basedOn w:val="Normal"/>
    <w:uiPriority w:val="34"/>
    <w:qFormat/>
    <w:rsid w:val="00A20772"/>
    <w:pPr>
      <w:spacing w:after="160" w:line="259" w:lineRule="auto"/>
      <w:ind w:left="720"/>
      <w:contextualSpacing/>
    </w:pPr>
    <w:rPr>
      <w:rFonts w:ascii="Calibri" w:eastAsia="Calibri" w:hAnsi="Calibri"/>
      <w:sz w:val="22"/>
      <w:szCs w:val="22"/>
      <w:lang w:val="es-MX" w:eastAsia="en-US"/>
    </w:rPr>
  </w:style>
  <w:style w:type="character" w:styleId="Hipervnculo">
    <w:name w:val="Hyperlink"/>
    <w:uiPriority w:val="99"/>
    <w:unhideWhenUsed/>
    <w:rsid w:val="00A20772"/>
    <w:rPr>
      <w:color w:val="0000FF"/>
      <w:u w:val="single"/>
    </w:rPr>
  </w:style>
  <w:style w:type="paragraph" w:styleId="Textoindependiente">
    <w:name w:val="Body Text"/>
    <w:basedOn w:val="Normal"/>
    <w:link w:val="TextoindependienteCar"/>
    <w:uiPriority w:val="1"/>
    <w:qFormat/>
    <w:rsid w:val="000504DE"/>
    <w:pPr>
      <w:widowControl w:val="0"/>
      <w:autoSpaceDE w:val="0"/>
      <w:autoSpaceDN w:val="0"/>
    </w:pPr>
    <w:rPr>
      <w:rFonts w:ascii="Arial" w:eastAsia="Arial" w:hAnsi="Arial" w:cs="Arial"/>
      <w:sz w:val="21"/>
      <w:szCs w:val="21"/>
      <w:lang w:val="es-ES" w:bidi="es-ES"/>
    </w:rPr>
  </w:style>
  <w:style w:type="character" w:customStyle="1" w:styleId="TextoindependienteCar">
    <w:name w:val="Texto independiente Car"/>
    <w:link w:val="Textoindependiente"/>
    <w:uiPriority w:val="1"/>
    <w:rsid w:val="000504DE"/>
    <w:rPr>
      <w:rFonts w:ascii="Arial" w:eastAsia="Arial" w:hAnsi="Arial" w:cs="Arial"/>
      <w:sz w:val="21"/>
      <w:szCs w:val="21"/>
      <w:lang w:val="es-ES" w:eastAsia="es-ES" w:bidi="es-ES"/>
    </w:rPr>
  </w:style>
  <w:style w:type="character" w:customStyle="1" w:styleId="Mencinsinresolver">
    <w:name w:val="Mención sin resolver"/>
    <w:uiPriority w:val="99"/>
    <w:semiHidden/>
    <w:unhideWhenUsed/>
    <w:rsid w:val="00AA6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7515">
      <w:bodyDiv w:val="1"/>
      <w:marLeft w:val="0"/>
      <w:marRight w:val="0"/>
      <w:marTop w:val="0"/>
      <w:marBottom w:val="0"/>
      <w:divBdr>
        <w:top w:val="none" w:sz="0" w:space="0" w:color="auto"/>
        <w:left w:val="none" w:sz="0" w:space="0" w:color="auto"/>
        <w:bottom w:val="none" w:sz="0" w:space="0" w:color="auto"/>
        <w:right w:val="none" w:sz="0" w:space="0" w:color="auto"/>
      </w:divBdr>
    </w:div>
    <w:div w:id="154730877">
      <w:bodyDiv w:val="1"/>
      <w:marLeft w:val="0"/>
      <w:marRight w:val="0"/>
      <w:marTop w:val="0"/>
      <w:marBottom w:val="0"/>
      <w:divBdr>
        <w:top w:val="none" w:sz="0" w:space="0" w:color="auto"/>
        <w:left w:val="none" w:sz="0" w:space="0" w:color="auto"/>
        <w:bottom w:val="none" w:sz="0" w:space="0" w:color="auto"/>
        <w:right w:val="none" w:sz="0" w:space="0" w:color="auto"/>
      </w:divBdr>
    </w:div>
    <w:div w:id="493496481">
      <w:bodyDiv w:val="1"/>
      <w:marLeft w:val="0"/>
      <w:marRight w:val="0"/>
      <w:marTop w:val="0"/>
      <w:marBottom w:val="0"/>
      <w:divBdr>
        <w:top w:val="none" w:sz="0" w:space="0" w:color="auto"/>
        <w:left w:val="none" w:sz="0" w:space="0" w:color="auto"/>
        <w:bottom w:val="none" w:sz="0" w:space="0" w:color="auto"/>
        <w:right w:val="none" w:sz="0" w:space="0" w:color="auto"/>
      </w:divBdr>
    </w:div>
    <w:div w:id="885488945">
      <w:bodyDiv w:val="1"/>
      <w:marLeft w:val="0"/>
      <w:marRight w:val="0"/>
      <w:marTop w:val="0"/>
      <w:marBottom w:val="0"/>
      <w:divBdr>
        <w:top w:val="none" w:sz="0" w:space="0" w:color="auto"/>
        <w:left w:val="none" w:sz="0" w:space="0" w:color="auto"/>
        <w:bottom w:val="none" w:sz="0" w:space="0" w:color="auto"/>
        <w:right w:val="none" w:sz="0" w:space="0" w:color="auto"/>
      </w:divBdr>
    </w:div>
    <w:div w:id="1022585846">
      <w:bodyDiv w:val="1"/>
      <w:marLeft w:val="0"/>
      <w:marRight w:val="0"/>
      <w:marTop w:val="0"/>
      <w:marBottom w:val="0"/>
      <w:divBdr>
        <w:top w:val="none" w:sz="0" w:space="0" w:color="auto"/>
        <w:left w:val="none" w:sz="0" w:space="0" w:color="auto"/>
        <w:bottom w:val="none" w:sz="0" w:space="0" w:color="auto"/>
        <w:right w:val="none" w:sz="0" w:space="0" w:color="auto"/>
      </w:divBdr>
    </w:div>
    <w:div w:id="1161385563">
      <w:bodyDiv w:val="1"/>
      <w:marLeft w:val="0"/>
      <w:marRight w:val="0"/>
      <w:marTop w:val="0"/>
      <w:marBottom w:val="0"/>
      <w:divBdr>
        <w:top w:val="none" w:sz="0" w:space="0" w:color="auto"/>
        <w:left w:val="none" w:sz="0" w:space="0" w:color="auto"/>
        <w:bottom w:val="none" w:sz="0" w:space="0" w:color="auto"/>
        <w:right w:val="none" w:sz="0" w:space="0" w:color="auto"/>
      </w:divBdr>
    </w:div>
    <w:div w:id="1163156908">
      <w:bodyDiv w:val="1"/>
      <w:marLeft w:val="0"/>
      <w:marRight w:val="0"/>
      <w:marTop w:val="0"/>
      <w:marBottom w:val="0"/>
      <w:divBdr>
        <w:top w:val="none" w:sz="0" w:space="0" w:color="auto"/>
        <w:left w:val="none" w:sz="0" w:space="0" w:color="auto"/>
        <w:bottom w:val="none" w:sz="0" w:space="0" w:color="auto"/>
        <w:right w:val="none" w:sz="0" w:space="0" w:color="auto"/>
      </w:divBdr>
    </w:div>
    <w:div w:id="1258447026">
      <w:bodyDiv w:val="1"/>
      <w:marLeft w:val="0"/>
      <w:marRight w:val="0"/>
      <w:marTop w:val="0"/>
      <w:marBottom w:val="0"/>
      <w:divBdr>
        <w:top w:val="none" w:sz="0" w:space="0" w:color="auto"/>
        <w:left w:val="none" w:sz="0" w:space="0" w:color="auto"/>
        <w:bottom w:val="none" w:sz="0" w:space="0" w:color="auto"/>
        <w:right w:val="none" w:sz="0" w:space="0" w:color="auto"/>
      </w:divBdr>
    </w:div>
    <w:div w:id="1292251496">
      <w:bodyDiv w:val="1"/>
      <w:marLeft w:val="0"/>
      <w:marRight w:val="0"/>
      <w:marTop w:val="0"/>
      <w:marBottom w:val="0"/>
      <w:divBdr>
        <w:top w:val="none" w:sz="0" w:space="0" w:color="auto"/>
        <w:left w:val="none" w:sz="0" w:space="0" w:color="auto"/>
        <w:bottom w:val="none" w:sz="0" w:space="0" w:color="auto"/>
        <w:right w:val="none" w:sz="0" w:space="0" w:color="auto"/>
      </w:divBdr>
    </w:div>
    <w:div w:id="1326934721">
      <w:bodyDiv w:val="1"/>
      <w:marLeft w:val="0"/>
      <w:marRight w:val="0"/>
      <w:marTop w:val="0"/>
      <w:marBottom w:val="0"/>
      <w:divBdr>
        <w:top w:val="none" w:sz="0" w:space="0" w:color="auto"/>
        <w:left w:val="none" w:sz="0" w:space="0" w:color="auto"/>
        <w:bottom w:val="none" w:sz="0" w:space="0" w:color="auto"/>
        <w:right w:val="none" w:sz="0" w:space="0" w:color="auto"/>
      </w:divBdr>
    </w:div>
    <w:div w:id="1739133256">
      <w:bodyDiv w:val="1"/>
      <w:marLeft w:val="0"/>
      <w:marRight w:val="0"/>
      <w:marTop w:val="0"/>
      <w:marBottom w:val="0"/>
      <w:divBdr>
        <w:top w:val="none" w:sz="0" w:space="0" w:color="auto"/>
        <w:left w:val="none" w:sz="0" w:space="0" w:color="auto"/>
        <w:bottom w:val="none" w:sz="0" w:space="0" w:color="auto"/>
        <w:right w:val="none" w:sz="0" w:space="0" w:color="auto"/>
      </w:divBdr>
    </w:div>
    <w:div w:id="1882784494">
      <w:bodyDiv w:val="1"/>
      <w:marLeft w:val="0"/>
      <w:marRight w:val="0"/>
      <w:marTop w:val="0"/>
      <w:marBottom w:val="0"/>
      <w:divBdr>
        <w:top w:val="none" w:sz="0" w:space="0" w:color="auto"/>
        <w:left w:val="none" w:sz="0" w:space="0" w:color="auto"/>
        <w:bottom w:val="none" w:sz="0" w:space="0" w:color="auto"/>
        <w:right w:val="none" w:sz="0" w:space="0" w:color="auto"/>
      </w:divBdr>
    </w:div>
    <w:div w:id="1956328720">
      <w:bodyDiv w:val="1"/>
      <w:marLeft w:val="0"/>
      <w:marRight w:val="0"/>
      <w:marTop w:val="0"/>
      <w:marBottom w:val="0"/>
      <w:divBdr>
        <w:top w:val="none" w:sz="0" w:space="0" w:color="auto"/>
        <w:left w:val="none" w:sz="0" w:space="0" w:color="auto"/>
        <w:bottom w:val="none" w:sz="0" w:space="0" w:color="auto"/>
        <w:right w:val="none" w:sz="0" w:space="0" w:color="auto"/>
      </w:divBdr>
    </w:div>
    <w:div w:id="2139375143">
      <w:bodyDiv w:val="1"/>
      <w:marLeft w:val="0"/>
      <w:marRight w:val="0"/>
      <w:marTop w:val="0"/>
      <w:marBottom w:val="0"/>
      <w:divBdr>
        <w:top w:val="none" w:sz="0" w:space="0" w:color="auto"/>
        <w:left w:val="none" w:sz="0" w:space="0" w:color="auto"/>
        <w:bottom w:val="none" w:sz="0" w:space="0" w:color="auto"/>
        <w:right w:val="none" w:sz="0" w:space="0" w:color="auto"/>
      </w:divBdr>
    </w:div>
    <w:div w:id="214703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3855-0191-490E-9146-92CF5D46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10814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12755</CharactersWithSpaces>
  <SharedDoc>false</SharedDoc>
  <HLinks>
    <vt:vector size="18" baseType="variant">
      <vt:variant>
        <vt:i4>2621442</vt:i4>
      </vt:variant>
      <vt:variant>
        <vt:i4>6</vt:i4>
      </vt:variant>
      <vt:variant>
        <vt:i4>0</vt:i4>
      </vt:variant>
      <vt:variant>
        <vt:i4>5</vt:i4>
      </vt:variant>
      <vt:variant>
        <vt:lpwstr>mailto:cjl.cvie.cjcam@hotmail.com</vt:lpwstr>
      </vt:variant>
      <vt:variant>
        <vt:lpwstr/>
      </vt:variant>
      <vt:variant>
        <vt:i4>1835050</vt:i4>
      </vt:variant>
      <vt:variant>
        <vt:i4>3</vt:i4>
      </vt:variant>
      <vt:variant>
        <vt:i4>0</vt:i4>
      </vt:variant>
      <vt:variant>
        <vt:i4>5</vt:i4>
      </vt:variant>
      <vt:variant>
        <vt:lpwstr>mailto:admcontraloriainternapjc@hotmail.com</vt:lpwstr>
      </vt:variant>
      <vt:variant>
        <vt:lpwstr/>
      </vt:variant>
      <vt:variant>
        <vt:i4>5570616</vt:i4>
      </vt:variant>
      <vt:variant>
        <vt:i4>0</vt:i4>
      </vt:variant>
      <vt:variant>
        <vt:i4>0</vt:i4>
      </vt:variant>
      <vt:variant>
        <vt:i4>5</vt:i4>
      </vt:variant>
      <vt:variant>
        <vt:lpwstr>mailto:contraloriainterna@poderjudicialcampeche.gob.mx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ISABEL QUINTANA ORTIZ</dc:creator>
  <cp:lastModifiedBy>Artemio Montalvo Cambrano</cp:lastModifiedBy>
  <cp:revision>3</cp:revision>
  <cp:lastPrinted>2020-09-19T01:34:00Z</cp:lastPrinted>
  <dcterms:created xsi:type="dcterms:W3CDTF">2020-09-19T01:45:00Z</dcterms:created>
  <dcterms:modified xsi:type="dcterms:W3CDTF">2020-09-19T01:46:00Z</dcterms:modified>
</cp:coreProperties>
</file>